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0E" w:rsidRDefault="00904F0E" w:rsidP="00904F0E">
      <w:pPr>
        <w:spacing w:line="0" w:lineRule="atLeast"/>
        <w:ind w:left="3080"/>
        <w:rPr>
          <w:b/>
          <w:sz w:val="28"/>
        </w:rPr>
      </w:pPr>
      <w:r>
        <w:rPr>
          <w:b/>
          <w:sz w:val="28"/>
        </w:rPr>
        <w:t>Розширений план лекції № 3.</w:t>
      </w:r>
    </w:p>
    <w:p w:rsidR="00904F0E" w:rsidRDefault="00904F0E" w:rsidP="00904F0E">
      <w:pPr>
        <w:spacing w:line="247" w:lineRule="exact"/>
      </w:pPr>
    </w:p>
    <w:p w:rsidR="00904F0E" w:rsidRDefault="00904F0E" w:rsidP="00904F0E">
      <w:pPr>
        <w:spacing w:line="0" w:lineRule="atLeast"/>
        <w:ind w:left="540"/>
        <w:rPr>
          <w:b/>
          <w:sz w:val="28"/>
          <w:u w:val="single"/>
        </w:rPr>
      </w:pPr>
      <w:r>
        <w:rPr>
          <w:b/>
          <w:sz w:val="28"/>
          <w:u w:val="single"/>
        </w:rPr>
        <w:t>Тема 2. Загальний устрій орієнтуюче – живильних пристроїв машин.</w:t>
      </w:r>
    </w:p>
    <w:p w:rsidR="00904F0E" w:rsidRDefault="00904F0E" w:rsidP="00904F0E">
      <w:pPr>
        <w:spacing w:line="50" w:lineRule="exact"/>
      </w:pPr>
    </w:p>
    <w:p w:rsidR="00904F0E" w:rsidRDefault="00904F0E" w:rsidP="00904F0E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(Частина 2)</w:t>
      </w:r>
    </w:p>
    <w:p w:rsidR="00904F0E" w:rsidRDefault="00904F0E" w:rsidP="00904F0E">
      <w:pPr>
        <w:spacing w:line="256" w:lineRule="exact"/>
      </w:pPr>
    </w:p>
    <w:p w:rsidR="00904F0E" w:rsidRDefault="00904F0E" w:rsidP="00904F0E">
      <w:pPr>
        <w:spacing w:line="286" w:lineRule="auto"/>
        <w:ind w:left="260"/>
        <w:jc w:val="both"/>
        <w:rPr>
          <w:sz w:val="27"/>
        </w:rPr>
      </w:pPr>
      <w:r>
        <w:rPr>
          <w:b/>
          <w:sz w:val="27"/>
        </w:rPr>
        <w:t xml:space="preserve">Мета лекції: </w:t>
      </w:r>
      <w:r>
        <w:rPr>
          <w:sz w:val="27"/>
        </w:rPr>
        <w:t>ознайомлення з класифікацією та конструкцією транспортуючих</w:t>
      </w:r>
      <w:r>
        <w:rPr>
          <w:b/>
          <w:sz w:val="27"/>
        </w:rPr>
        <w:t xml:space="preserve"> </w:t>
      </w:r>
      <w:r>
        <w:rPr>
          <w:sz w:val="27"/>
        </w:rPr>
        <w:t>систем та класифікацією систем орієнтування виробів в просторі.</w:t>
      </w:r>
    </w:p>
    <w:p w:rsidR="00904F0E" w:rsidRDefault="00904F0E" w:rsidP="00904F0E">
      <w:pPr>
        <w:spacing w:line="193" w:lineRule="exact"/>
      </w:pPr>
    </w:p>
    <w:p w:rsidR="00904F0E" w:rsidRDefault="00904F0E" w:rsidP="00904F0E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План лекції (навчальні питання)</w:t>
      </w:r>
    </w:p>
    <w:p w:rsidR="00904F0E" w:rsidRDefault="00904F0E" w:rsidP="00904F0E">
      <w:pPr>
        <w:spacing w:line="258" w:lineRule="exact"/>
      </w:pPr>
    </w:p>
    <w:p w:rsidR="00904F0E" w:rsidRDefault="00904F0E" w:rsidP="00904F0E">
      <w:pPr>
        <w:numPr>
          <w:ilvl w:val="0"/>
          <w:numId w:val="6"/>
        </w:numPr>
        <w:tabs>
          <w:tab w:val="left" w:pos="980"/>
        </w:tabs>
        <w:spacing w:line="265" w:lineRule="auto"/>
        <w:ind w:left="980" w:right="1500" w:hanging="358"/>
        <w:rPr>
          <w:sz w:val="28"/>
        </w:rPr>
      </w:pPr>
      <w:r>
        <w:rPr>
          <w:sz w:val="28"/>
        </w:rPr>
        <w:t>Транспортуючі системи (гравітаційні, фрикційні, інерційні, комбіновані).</w:t>
      </w:r>
    </w:p>
    <w:p w:rsidR="00904F0E" w:rsidRDefault="00904F0E" w:rsidP="00904F0E">
      <w:pPr>
        <w:spacing w:line="14" w:lineRule="exact"/>
        <w:rPr>
          <w:sz w:val="28"/>
        </w:rPr>
      </w:pPr>
    </w:p>
    <w:p w:rsidR="00904F0E" w:rsidRDefault="00904F0E" w:rsidP="00904F0E">
      <w:pPr>
        <w:numPr>
          <w:ilvl w:val="0"/>
          <w:numId w:val="6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r>
        <w:rPr>
          <w:sz w:val="28"/>
        </w:rPr>
        <w:t>Системи орієнтування виробів в просторі.</w:t>
      </w:r>
    </w:p>
    <w:p w:rsidR="00904F0E" w:rsidRDefault="00904F0E" w:rsidP="00904F0E">
      <w:pPr>
        <w:spacing w:line="200" w:lineRule="exact"/>
      </w:pPr>
    </w:p>
    <w:p w:rsidR="00904F0E" w:rsidRDefault="00904F0E" w:rsidP="00904F0E">
      <w:pPr>
        <w:spacing w:line="224" w:lineRule="exact"/>
      </w:pPr>
    </w:p>
    <w:p w:rsidR="00904F0E" w:rsidRDefault="00904F0E" w:rsidP="00904F0E">
      <w:pPr>
        <w:spacing w:line="0" w:lineRule="atLeast"/>
        <w:ind w:right="-259"/>
        <w:jc w:val="center"/>
        <w:rPr>
          <w:b/>
          <w:sz w:val="28"/>
        </w:rPr>
      </w:pPr>
      <w:r>
        <w:rPr>
          <w:b/>
          <w:sz w:val="28"/>
        </w:rPr>
        <w:t>Інформаційні джерела</w:t>
      </w:r>
    </w:p>
    <w:p w:rsidR="00904F0E" w:rsidRDefault="00904F0E" w:rsidP="00904F0E">
      <w:pPr>
        <w:spacing w:line="56" w:lineRule="exact"/>
      </w:pPr>
    </w:p>
    <w:p w:rsidR="00904F0E" w:rsidRDefault="00904F0E" w:rsidP="00904F0E">
      <w:pPr>
        <w:numPr>
          <w:ilvl w:val="0"/>
          <w:numId w:val="7"/>
        </w:numPr>
        <w:tabs>
          <w:tab w:val="left" w:pos="980"/>
        </w:tabs>
        <w:spacing w:line="271" w:lineRule="auto"/>
        <w:ind w:left="980" w:right="180" w:hanging="360"/>
        <w:rPr>
          <w:sz w:val="28"/>
        </w:rPr>
      </w:pPr>
      <w:r>
        <w:rPr>
          <w:sz w:val="28"/>
        </w:rPr>
        <w:t>A.В. Кондратьев, Н.М. Московская, Д.O. Бетин. Технические средства автоматизации транспортных процессов в упаковочных комплексах. Учеб. пособие. – Х. : Нац. аэрокосм. ун-т «Харьк.авиац.ин-т», 2012.</w:t>
      </w:r>
    </w:p>
    <w:p w:rsidR="00904F0E" w:rsidRDefault="00904F0E" w:rsidP="00904F0E">
      <w:pPr>
        <w:spacing w:line="7" w:lineRule="exact"/>
        <w:rPr>
          <w:sz w:val="28"/>
        </w:rPr>
      </w:pPr>
    </w:p>
    <w:p w:rsidR="00904F0E" w:rsidRDefault="00904F0E" w:rsidP="00904F0E">
      <w:pPr>
        <w:spacing w:line="0" w:lineRule="atLeast"/>
        <w:ind w:left="980"/>
        <w:rPr>
          <w:sz w:val="28"/>
        </w:rPr>
      </w:pPr>
      <w:r>
        <w:rPr>
          <w:sz w:val="28"/>
        </w:rPr>
        <w:t>–45с.</w:t>
      </w:r>
    </w:p>
    <w:p w:rsidR="00904F0E" w:rsidRDefault="00904F0E" w:rsidP="00904F0E">
      <w:pPr>
        <w:spacing w:line="61" w:lineRule="exact"/>
        <w:rPr>
          <w:sz w:val="28"/>
        </w:rPr>
      </w:pPr>
    </w:p>
    <w:p w:rsidR="00904F0E" w:rsidRDefault="00904F0E" w:rsidP="00904F0E">
      <w:pPr>
        <w:numPr>
          <w:ilvl w:val="0"/>
          <w:numId w:val="7"/>
        </w:numPr>
        <w:tabs>
          <w:tab w:val="left" w:pos="980"/>
        </w:tabs>
        <w:spacing w:line="271" w:lineRule="auto"/>
        <w:ind w:left="980" w:hanging="360"/>
        <w:jc w:val="both"/>
        <w:rPr>
          <w:sz w:val="28"/>
        </w:rPr>
      </w:pPr>
      <w:r>
        <w:rPr>
          <w:sz w:val="28"/>
        </w:rPr>
        <w:t>Спиваковский А.О., Дьячков В.К. Транспортирующие машины: Учебное пособие для машиностроительных вузов. –3-е изд., перераб. – М.: Машиностроение, –1983. –487с.</w:t>
      </w:r>
    </w:p>
    <w:p w:rsidR="00904F0E" w:rsidRDefault="00904F0E" w:rsidP="00904F0E">
      <w:pPr>
        <w:spacing w:line="6" w:lineRule="exact"/>
        <w:rPr>
          <w:sz w:val="28"/>
        </w:rPr>
      </w:pPr>
    </w:p>
    <w:p w:rsidR="00904F0E" w:rsidRDefault="00904F0E" w:rsidP="00904F0E">
      <w:pPr>
        <w:numPr>
          <w:ilvl w:val="0"/>
          <w:numId w:val="7"/>
        </w:numPr>
        <w:tabs>
          <w:tab w:val="left" w:pos="980"/>
        </w:tabs>
        <w:spacing w:line="0" w:lineRule="atLeast"/>
        <w:ind w:left="980" w:hanging="360"/>
        <w:rPr>
          <w:sz w:val="28"/>
        </w:rPr>
      </w:pPr>
      <w:r>
        <w:rPr>
          <w:sz w:val="28"/>
        </w:rPr>
        <w:t>Конвееры: Справочник/Р.А. Волков, А.Н. Гнутов, В.К. Дьячков и др.</w:t>
      </w:r>
    </w:p>
    <w:p w:rsidR="00904F0E" w:rsidRDefault="00904F0E" w:rsidP="00904F0E">
      <w:pPr>
        <w:spacing w:line="61" w:lineRule="exact"/>
        <w:rPr>
          <w:sz w:val="28"/>
        </w:rPr>
      </w:pPr>
    </w:p>
    <w:p w:rsidR="00904F0E" w:rsidRDefault="00904F0E" w:rsidP="00904F0E">
      <w:pPr>
        <w:spacing w:line="267" w:lineRule="auto"/>
        <w:ind w:left="980"/>
        <w:rPr>
          <w:sz w:val="28"/>
        </w:rPr>
      </w:pPr>
      <w:r>
        <w:rPr>
          <w:sz w:val="28"/>
        </w:rPr>
        <w:t>Под общ. ред. Ю.А. Пертена. Л.:Машиностроение, Ленингр, отд-ние, 1984. 367с.</w:t>
      </w:r>
    </w:p>
    <w:p w:rsidR="00904F0E" w:rsidRDefault="00904F0E" w:rsidP="00904F0E">
      <w:pPr>
        <w:spacing w:line="25" w:lineRule="exact"/>
        <w:rPr>
          <w:sz w:val="28"/>
        </w:rPr>
      </w:pPr>
    </w:p>
    <w:p w:rsidR="00904F0E" w:rsidRDefault="00904F0E" w:rsidP="00904F0E">
      <w:pPr>
        <w:numPr>
          <w:ilvl w:val="0"/>
          <w:numId w:val="7"/>
        </w:numPr>
        <w:tabs>
          <w:tab w:val="left" w:pos="980"/>
        </w:tabs>
        <w:spacing w:line="265" w:lineRule="auto"/>
        <w:ind w:left="980" w:right="660" w:hanging="360"/>
        <w:rPr>
          <w:sz w:val="28"/>
        </w:rPr>
      </w:pPr>
      <w:r>
        <w:rPr>
          <w:sz w:val="28"/>
        </w:rPr>
        <w:t>Каталымов А.В., Любартович В.А. Дозирование сыпучих и вязких материалов. – Л.: Химия, 1990. – 240 с.</w:t>
      </w:r>
    </w:p>
    <w:p w:rsidR="00904F0E" w:rsidRDefault="00904F0E" w:rsidP="00904F0E">
      <w:pPr>
        <w:spacing w:line="31" w:lineRule="exact"/>
        <w:rPr>
          <w:sz w:val="28"/>
        </w:rPr>
      </w:pPr>
    </w:p>
    <w:p w:rsidR="00904F0E" w:rsidRDefault="00904F0E" w:rsidP="00904F0E">
      <w:pPr>
        <w:numPr>
          <w:ilvl w:val="0"/>
          <w:numId w:val="7"/>
        </w:numPr>
        <w:tabs>
          <w:tab w:val="left" w:pos="980"/>
        </w:tabs>
        <w:spacing w:line="265" w:lineRule="auto"/>
        <w:ind w:left="980" w:right="120" w:hanging="360"/>
        <w:rPr>
          <w:sz w:val="28"/>
        </w:rPr>
      </w:pPr>
      <w:r>
        <w:rPr>
          <w:sz w:val="28"/>
        </w:rPr>
        <w:t>Благодарский В.А., Колесник Н.С., Зиновьева М.С. Машины-автоматы для упаковки пищевых продуктов. – К.: Техніка, 1985. – 229 с., ил.</w:t>
      </w:r>
    </w:p>
    <w:p w:rsidR="00904F0E" w:rsidRDefault="00904F0E" w:rsidP="00904F0E">
      <w:pPr>
        <w:spacing w:line="28" w:lineRule="exact"/>
      </w:pPr>
    </w:p>
    <w:p w:rsidR="00904F0E" w:rsidRDefault="00904F0E" w:rsidP="00904F0E">
      <w:pPr>
        <w:spacing w:line="271" w:lineRule="auto"/>
        <w:ind w:left="980" w:right="440" w:hanging="354"/>
        <w:rPr>
          <w:sz w:val="28"/>
        </w:rPr>
      </w:pPr>
      <w:r>
        <w:rPr>
          <w:sz w:val="28"/>
        </w:rPr>
        <w:t>10. Сухой Л.А., Цейтлин Г.Е., Уманцев А.И. Заверточные и укладочные машины и автоматы для кондитерских изделий. – М.: Пищевая промышленность, 1977. – 144 с.</w:t>
      </w:r>
    </w:p>
    <w:p w:rsidR="00904F0E" w:rsidRDefault="00904F0E" w:rsidP="00904F0E">
      <w:pPr>
        <w:spacing w:line="21" w:lineRule="exact"/>
      </w:pPr>
    </w:p>
    <w:p w:rsidR="00904F0E" w:rsidRDefault="00904F0E" w:rsidP="00904F0E">
      <w:pPr>
        <w:spacing w:line="284" w:lineRule="auto"/>
        <w:ind w:left="980" w:right="880" w:hanging="354"/>
        <w:rPr>
          <w:sz w:val="27"/>
        </w:rPr>
      </w:pPr>
      <w:r>
        <w:rPr>
          <w:sz w:val="27"/>
        </w:rPr>
        <w:t>11. Бурляй Ю.В., Сухой Л.А. Оборудование для укладки и упаковки штучных изделий в тару. – М.: Машиностроение, 1975. – 280 с.</w:t>
      </w:r>
    </w:p>
    <w:p w:rsidR="00FA4C2B" w:rsidRDefault="00FA4C2B" w:rsidP="00FA4C2B">
      <w:pPr>
        <w:tabs>
          <w:tab w:val="left" w:pos="980"/>
        </w:tabs>
        <w:spacing w:line="267" w:lineRule="auto"/>
        <w:ind w:right="880"/>
        <w:rPr>
          <w:sz w:val="28"/>
        </w:rPr>
        <w:sectPr w:rsidR="00FA4C2B">
          <w:pgSz w:w="11900" w:h="16838"/>
          <w:pgMar w:top="1138" w:right="846" w:bottom="706" w:left="1440" w:header="0" w:footer="0" w:gutter="0"/>
          <w:cols w:space="0" w:equalWidth="0">
            <w:col w:w="9620"/>
          </w:cols>
          <w:docGrid w:linePitch="360"/>
        </w:sectPr>
      </w:pPr>
      <w:bookmarkStart w:id="0" w:name="_GoBack"/>
      <w:bookmarkEnd w:id="0"/>
    </w:p>
    <w:p w:rsidR="00EF2F7A" w:rsidRDefault="00EF2F7A">
      <w:bookmarkStart w:id="1" w:name="page4"/>
      <w:bookmarkEnd w:id="1"/>
    </w:p>
    <w:sectPr w:rsidR="00EF2F7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904F0E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904F0E">
          <w:rPr>
            <w:noProof/>
            <w:lang w:val="ru-RU"/>
          </w:rPr>
          <w:t>2</w:t>
        </w:r>
        <w:r>
          <w:fldChar w:fldCharType="end"/>
        </w:r>
      </w:p>
    </w:sdtContent>
  </w:sdt>
  <w:p w:rsidR="00C06549" w:rsidRPr="00A02398" w:rsidRDefault="00904F0E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152633"/>
    <w:rsid w:val="00195610"/>
    <w:rsid w:val="001D5036"/>
    <w:rsid w:val="003619ED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D6740"/>
    <w:rsid w:val="007852C8"/>
    <w:rsid w:val="00863843"/>
    <w:rsid w:val="00881407"/>
    <w:rsid w:val="008E6EBF"/>
    <w:rsid w:val="0090066A"/>
    <w:rsid w:val="00904F0E"/>
    <w:rsid w:val="00980B65"/>
    <w:rsid w:val="009A73F6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2020-04-12T16:47:00Z</dcterms:created>
  <dcterms:modified xsi:type="dcterms:W3CDTF">2020-04-12T16:47:00Z</dcterms:modified>
</cp:coreProperties>
</file>