
<file path=[Content_Types].xml><?xml version="1.0" encoding="utf-8"?>
<Types xmlns="http://schemas.openxmlformats.org/package/2006/content-types">
  <Default Extension="xml" ContentType="application/xml"/>
  <Default Extension="png" ContentType="image/png"/>
  <Default Extension="gif" ContentType="image/gi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Times New Roman" w:hAnsi="Times New Roman" w:cs="Times New Roman"/>
          <w:b/>
          <w:sz w:val="28"/>
          <w:szCs w:val="28"/>
          <w:lang w:val="ru-RU"/>
        </w:rPr>
      </w:pPr>
      <w:r>
        <w:rPr>
          <w:rFonts w:ascii="Times New Roman" w:hAnsi="Times New Roman" w:cs="Times New Roman"/>
          <w:b/>
          <w:sz w:val="28"/>
          <w:szCs w:val="28"/>
          <w:lang w:val="ru-RU"/>
        </w:rPr>
        <w:t>Лекці</w:t>
      </w:r>
      <w:r>
        <w:rPr>
          <w:rFonts w:ascii="Times New Roman" w:hAnsi="Times New Roman" w:cs="Times New Roman"/>
          <w:b/>
          <w:sz w:val="28"/>
          <w:szCs w:val="28"/>
        </w:rPr>
        <w:t>ї</w:t>
      </w:r>
      <w:r>
        <w:rPr>
          <w:rFonts w:ascii="Times New Roman" w:hAnsi="Times New Roman" w:cs="Times New Roman"/>
          <w:b/>
          <w:sz w:val="28"/>
          <w:szCs w:val="28"/>
          <w:lang w:val="ru-RU"/>
        </w:rPr>
        <w:t xml:space="preserve"> №1</w:t>
      </w:r>
      <w:r>
        <w:rPr>
          <w:rFonts w:hint="default" w:ascii="Times New Roman" w:hAnsi="Times New Roman" w:cs="Times New Roman"/>
          <w:b/>
          <w:sz w:val="28"/>
          <w:szCs w:val="28"/>
          <w:lang w:val="de-AT"/>
        </w:rPr>
        <w:t>1</w:t>
      </w:r>
      <w:r>
        <w:rPr>
          <w:rFonts w:ascii="Times New Roman" w:hAnsi="Times New Roman" w:cs="Times New Roman"/>
          <w:b/>
          <w:sz w:val="28"/>
          <w:szCs w:val="28"/>
          <w:lang w:val="ru-RU"/>
        </w:rPr>
        <w:t>-1</w:t>
      </w:r>
      <w:r>
        <w:rPr>
          <w:rFonts w:hint="default" w:ascii="Times New Roman" w:hAnsi="Times New Roman" w:cs="Times New Roman"/>
          <w:b/>
          <w:sz w:val="28"/>
          <w:szCs w:val="28"/>
          <w:lang w:val="de-AT"/>
        </w:rPr>
        <w:t>2</w:t>
      </w:r>
    </w:p>
    <w:p>
      <w:pPr>
        <w:jc w:val="center"/>
        <w:rPr>
          <w:rFonts w:ascii="Times New Roman" w:hAnsi="Times New Roman" w:cs="Times New Roman"/>
          <w:b/>
          <w:sz w:val="28"/>
          <w:szCs w:val="28"/>
        </w:rPr>
      </w:pPr>
      <w:r>
        <w:rPr>
          <w:rFonts w:ascii="Times New Roman" w:hAnsi="Times New Roman" w:cs="Times New Roman"/>
          <w:b/>
          <w:sz w:val="28"/>
          <w:szCs w:val="28"/>
          <w:lang w:val="ru-RU"/>
        </w:rPr>
        <w:t>ЗАГАЛЬНІ  ПИТАННЯ  ТЕОРІЇ  ПОХИБОК  ЗАСОБ</w:t>
      </w:r>
      <w:r>
        <w:rPr>
          <w:rFonts w:ascii="Times New Roman" w:hAnsi="Times New Roman" w:cs="Times New Roman"/>
          <w:b/>
          <w:sz w:val="28"/>
          <w:szCs w:val="28"/>
        </w:rPr>
        <w:t>ІВ  ВИМІРЮВАНЬ</w:t>
      </w:r>
    </w:p>
    <w:p>
      <w:pPr>
        <w:spacing w:after="0"/>
        <w:ind w:firstLine="426"/>
        <w:jc w:val="both"/>
        <w:rPr>
          <w:rFonts w:ascii="Times New Roman" w:hAnsi="Times New Roman" w:cs="Times New Roman"/>
          <w:sz w:val="28"/>
          <w:szCs w:val="28"/>
        </w:rPr>
      </w:pPr>
      <w:r>
        <w:rPr>
          <w:rFonts w:ascii="Times New Roman" w:hAnsi="Times New Roman" w:cs="Times New Roman"/>
          <w:sz w:val="28"/>
          <w:szCs w:val="28"/>
        </w:rPr>
        <w:t xml:space="preserve">Якість засобів вимірювань та результатів вимірювань прийнято характеризувати вказівкою їх похибок. Характер проявів та причини виникнення похибок дуже різноманітні, тому на практиці прийнято розділяти похибки на різновиди в залежності від їх походження, умов виникнення, впливу на результат вимірювання, тощо. Кожна похибка має певне найменування. </w:t>
      </w:r>
    </w:p>
    <w:p>
      <w:pPr>
        <w:spacing w:after="0"/>
        <w:ind w:firstLine="426"/>
        <w:jc w:val="both"/>
        <w:rPr>
          <w:rFonts w:ascii="Times New Roman" w:hAnsi="Times New Roman" w:cs="Times New Roman"/>
          <w:sz w:val="28"/>
          <w:szCs w:val="28"/>
        </w:rPr>
      </w:pPr>
      <w:r>
        <w:rPr>
          <w:rFonts w:ascii="Times New Roman" w:hAnsi="Times New Roman" w:cs="Times New Roman"/>
          <w:b/>
          <w:i/>
          <w:sz w:val="28"/>
          <w:szCs w:val="28"/>
          <w:u w:val="single"/>
        </w:rPr>
        <w:t>Похибка результату вимірювання</w:t>
      </w:r>
      <w:r>
        <w:rPr>
          <w:rFonts w:ascii="Times New Roman" w:hAnsi="Times New Roman" w:cs="Times New Roman"/>
          <w:sz w:val="28"/>
          <w:szCs w:val="28"/>
        </w:rPr>
        <w:t xml:space="preserve"> – це число, яке показує можливі границі невизначеності отриманого значення виміряної величини.</w:t>
      </w:r>
    </w:p>
    <w:p>
      <w:pPr>
        <w:spacing w:after="0"/>
        <w:ind w:firstLine="426"/>
        <w:jc w:val="both"/>
        <w:rPr>
          <w:rFonts w:ascii="Times New Roman" w:hAnsi="Times New Roman" w:cs="Times New Roman"/>
          <w:sz w:val="28"/>
          <w:szCs w:val="28"/>
        </w:rPr>
      </w:pPr>
      <w:r>
        <w:rPr>
          <w:rFonts w:ascii="Times New Roman" w:hAnsi="Times New Roman" w:cs="Times New Roman"/>
          <w:b/>
          <w:i/>
          <w:sz w:val="28"/>
          <w:szCs w:val="28"/>
          <w:u w:val="single"/>
        </w:rPr>
        <w:t>Похибка засобу вимірювання</w:t>
      </w:r>
      <w:r>
        <w:rPr>
          <w:rFonts w:ascii="Times New Roman" w:hAnsi="Times New Roman" w:cs="Times New Roman"/>
          <w:sz w:val="28"/>
          <w:szCs w:val="28"/>
        </w:rPr>
        <w:t xml:space="preserve"> – це певна властивість ЗВ, для визначення  якої потрібно застосовувати відповідні правила. </w:t>
      </w:r>
    </w:p>
    <w:p>
      <w:pPr>
        <w:spacing w:after="0"/>
        <w:ind w:firstLine="426"/>
        <w:jc w:val="center"/>
        <w:rPr>
          <w:rFonts w:ascii="Times New Roman" w:hAnsi="Times New Roman" w:cs="Times New Roman"/>
          <w:sz w:val="28"/>
          <w:szCs w:val="28"/>
        </w:rPr>
      </w:pPr>
      <w:r>
        <w:rPr>
          <w:rFonts w:ascii="Times New Roman" w:hAnsi="Times New Roman" w:cs="Times New Roman"/>
          <w:sz w:val="28"/>
          <w:szCs w:val="28"/>
          <w:lang w:val="ru-RU" w:eastAsia="ru-RU" w:bidi="ar-SA"/>
        </w:rPr>
        <mc:AlternateContent>
          <mc:Choice Requires="wpg">
            <w:drawing>
              <wp:anchor distT="0" distB="0" distL="114300" distR="114300" simplePos="0" relativeHeight="251659264" behindDoc="1" locked="0" layoutInCell="1" allowOverlap="1">
                <wp:simplePos x="0" y="0"/>
                <wp:positionH relativeFrom="column">
                  <wp:posOffset>831850</wp:posOffset>
                </wp:positionH>
                <wp:positionV relativeFrom="paragraph">
                  <wp:posOffset>168275</wp:posOffset>
                </wp:positionV>
                <wp:extent cx="4681220" cy="386080"/>
                <wp:effectExtent l="4445" t="4445" r="19685" b="9525"/>
                <wp:wrapNone/>
                <wp:docPr id="4" name="Группа 4"/>
                <wp:cNvGraphicFramePr/>
                <a:graphic xmlns:a="http://schemas.openxmlformats.org/drawingml/2006/main">
                  <a:graphicData uri="http://schemas.microsoft.com/office/word/2010/wordprocessingGroup">
                    <wpg:wgp>
                      <wpg:cNvGrpSpPr/>
                      <wpg:grpSpPr>
                        <a:xfrm>
                          <a:off x="0" y="0"/>
                          <a:ext cx="4681220" cy="386080"/>
                          <a:chOff x="1430" y="5872"/>
                          <a:chExt cx="7372" cy="608"/>
                        </a:xfrm>
                      </wpg:grpSpPr>
                      <wps:wsp>
                        <wps:cNvPr id="1" name="Прямоугольник 2"/>
                        <wps:cNvSpPr/>
                        <wps:spPr>
                          <a:xfrm>
                            <a:off x="1430" y="5872"/>
                            <a:ext cx="2981" cy="608"/>
                          </a:xfrm>
                          <a:prstGeom prst="rect">
                            <a:avLst/>
                          </a:prstGeom>
                          <a:solidFill>
                            <a:srgbClr val="FFFFFF"/>
                          </a:solidFill>
                          <a:ln w="9525" cap="flat" cmpd="sng">
                            <a:solidFill>
                              <a:srgbClr val="000000"/>
                            </a:solidFill>
                            <a:prstDash val="solid"/>
                            <a:miter/>
                            <a:headEnd type="none" w="med" len="med"/>
                            <a:tailEnd type="none" w="med" len="med"/>
                          </a:ln>
                        </wps:spPr>
                        <wps:bodyPr upright="1"/>
                      </wps:wsp>
                      <wps:wsp>
                        <wps:cNvPr id="2" name="Прямоугольник 3"/>
                        <wps:cNvSpPr/>
                        <wps:spPr>
                          <a:xfrm>
                            <a:off x="5026" y="5872"/>
                            <a:ext cx="3776" cy="608"/>
                          </a:xfrm>
                          <a:prstGeom prst="rect">
                            <a:avLst/>
                          </a:prstGeom>
                          <a:solidFill>
                            <a:srgbClr val="FFFFFF"/>
                          </a:solidFill>
                          <a:ln w="9525" cap="flat" cmpd="sng">
                            <a:solidFill>
                              <a:srgbClr val="000000"/>
                            </a:solidFill>
                            <a:prstDash val="solid"/>
                            <a:miter/>
                            <a:headEnd type="none" w="med" len="med"/>
                            <a:tailEnd type="none" w="med" len="med"/>
                          </a:ln>
                        </wps:spPr>
                        <wps:bodyPr upright="1"/>
                      </wps:wsp>
                    </wpg:wgp>
                  </a:graphicData>
                </a:graphic>
              </wp:anchor>
            </w:drawing>
          </mc:Choice>
          <mc:Fallback>
            <w:pict>
              <v:group id="_x0000_s1026" o:spid="_x0000_s1026" o:spt="203" style="position:absolute;left:0pt;margin-left:65.5pt;margin-top:13.25pt;height:30.4pt;width:368.6pt;z-index:-251657216;mso-width-relative:page;mso-height-relative:page;" coordorigin="1430,5872" coordsize="7372,608" o:gfxdata="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">
                <o:lock v:ext="edit" aspectratio="f"/>
                <v:rect id="Прямоугольник 2" o:spid="_x0000_s1026" o:spt="1" style="position:absolute;left:1430;top:5872;height:608;width:2981;" fillcolor="#FFFFFF" filled="t" stroked="t" coordsize="21600,21600" o:gfxdata="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BhgnEm5AAAA2gAA&#10;AA8AAAAAAAAAAQAgAAAAIgAAAGRycy9kb3ducmV2LnhtbFBLAQIUABQAAAAIAIdO4kAzLwWeOwAA&#10;ADkAAAAQAAAAAAAAAAEAIAAAAAgBAABkcnMvc2hhcGV4bWwueG1sUEsFBgAAAAAGAAYAWwEAALID&#10;AAAAAA==&#10;">
                  <v:fill on="t" focussize="0,0"/>
                  <v:stroke color="#000000" joinstyle="miter"/>
                  <v:imagedata o:title=""/>
                  <o:lock v:ext="edit" aspectratio="f"/>
                </v:rect>
                <v:rect id="Прямоугольник 3" o:spid="_x0000_s1026" o:spt="1" style="position:absolute;left:5026;top:5872;height:608;width:3776;" fillcolor="#FFFFFF" filled="t" stroked="t" coordsize="21600,21600" o:gfxdata="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osgI+vQAA&#10;ANoAAAAPAAAAAAAAAAEAIAAAACIAAABkcnMvZG93bnJldi54bWxQSwECFAAUAAAACACHTuJAMy8F&#10;njsAAAA5AAAAEAAAAAAAAAABACAAAAAMAQAAZHJzL3NoYXBleG1sLnhtbFBLBQYAAAAABgAGAFsB&#10;AAC2AwAAAAA=&#10;">
                  <v:fill on="t" focussize="0,0"/>
                  <v:stroke color="#000000" joinstyle="miter"/>
                  <v:imagedata o:title=""/>
                  <o:lock v:ext="edit" aspectratio="f"/>
                </v:rect>
              </v:group>
            </w:pict>
          </mc:Fallback>
        </mc:AlternateContent>
      </w:r>
    </w:p>
    <w:p>
      <w:pPr>
        <w:spacing w:after="0"/>
        <w:ind w:firstLine="426"/>
        <w:jc w:val="center"/>
        <w:rPr>
          <w:rFonts w:ascii="Times New Roman" w:hAnsi="Times New Roman" w:cs="Times New Roman"/>
          <w:sz w:val="28"/>
          <w:szCs w:val="28"/>
        </w:rPr>
      </w:pPr>
      <w:r>
        <w:rPr>
          <w:rFonts w:ascii="Times New Roman" w:hAnsi="Times New Roman" w:cs="Times New Roman"/>
          <w:sz w:val="28"/>
          <w:szCs w:val="28"/>
        </w:rPr>
        <w:t>Похибка вимірювання     ≠     Похибка засобу вимірювання</w:t>
      </w:r>
    </w:p>
    <w:p>
      <w:pPr>
        <w:spacing w:after="0"/>
        <w:ind w:firstLine="426"/>
        <w:jc w:val="both"/>
        <w:rPr>
          <w:rFonts w:ascii="Times New Roman" w:hAnsi="Times New Roman" w:cs="Times New Roman"/>
          <w:sz w:val="28"/>
          <w:szCs w:val="28"/>
        </w:rPr>
      </w:pPr>
    </w:p>
    <w:p>
      <w:pPr>
        <w:spacing w:after="0"/>
        <w:ind w:firstLine="426"/>
        <w:jc w:val="both"/>
        <w:rPr>
          <w:rFonts w:ascii="Times New Roman" w:hAnsi="Times New Roman" w:cs="Times New Roman"/>
          <w:sz w:val="28"/>
          <w:szCs w:val="28"/>
        </w:rPr>
      </w:pPr>
      <w:r>
        <w:rPr>
          <w:rFonts w:ascii="Times New Roman" w:hAnsi="Times New Roman" w:cs="Times New Roman"/>
          <w:sz w:val="28"/>
          <w:szCs w:val="28"/>
        </w:rPr>
        <w:t xml:space="preserve">Історично так склалось, що певна частина </w:t>
      </w:r>
      <w:r>
        <w:rPr>
          <w:rFonts w:ascii="Times New Roman" w:hAnsi="Times New Roman" w:cs="Times New Roman"/>
          <w:i/>
          <w:sz w:val="28"/>
          <w:szCs w:val="28"/>
        </w:rPr>
        <w:t>найменувань похибок</w:t>
      </w:r>
      <w:r>
        <w:rPr>
          <w:rFonts w:ascii="Times New Roman" w:hAnsi="Times New Roman" w:cs="Times New Roman"/>
          <w:sz w:val="28"/>
          <w:szCs w:val="28"/>
        </w:rPr>
        <w:t xml:space="preserve"> співпадає для результатів вимірювань і ЗВ, тому потрібно звертати увагу на галузі застосування термінів.</w:t>
      </w:r>
    </w:p>
    <w:p>
      <w:pPr>
        <w:spacing w:after="0"/>
        <w:ind w:firstLine="426"/>
        <w:jc w:val="both"/>
        <w:rPr>
          <w:rFonts w:ascii="Times New Roman" w:hAnsi="Times New Roman" w:cs="Times New Roman"/>
          <w:sz w:val="28"/>
          <w:szCs w:val="28"/>
        </w:rPr>
      </w:pPr>
    </w:p>
    <w:p>
      <w:pPr>
        <w:spacing w:after="0"/>
        <w:ind w:firstLine="426"/>
        <w:jc w:val="both"/>
        <w:rPr>
          <w:rFonts w:ascii="Times New Roman" w:hAnsi="Times New Roman" w:cs="Times New Roman"/>
          <w:b/>
          <w:sz w:val="28"/>
          <w:szCs w:val="28"/>
        </w:rPr>
      </w:pPr>
      <w:r>
        <w:rPr>
          <w:rFonts w:ascii="Times New Roman" w:hAnsi="Times New Roman" w:cs="Times New Roman"/>
          <w:b/>
          <w:sz w:val="28"/>
          <w:szCs w:val="28"/>
        </w:rPr>
        <w:t>1</w:t>
      </w:r>
      <w:r>
        <w:rPr>
          <w:rFonts w:hint="default" w:ascii="Times New Roman" w:hAnsi="Times New Roman" w:cs="Times New Roman"/>
          <w:b/>
          <w:sz w:val="28"/>
          <w:szCs w:val="28"/>
          <w:lang w:val="de-AT"/>
        </w:rPr>
        <w:t>1</w:t>
      </w:r>
      <w:r>
        <w:rPr>
          <w:rFonts w:ascii="Times New Roman" w:hAnsi="Times New Roman" w:cs="Times New Roman"/>
          <w:b/>
          <w:sz w:val="28"/>
          <w:szCs w:val="28"/>
        </w:rPr>
        <w:t>.1. Інструментальні та методичні похибки</w:t>
      </w:r>
    </w:p>
    <w:p>
      <w:pPr>
        <w:spacing w:after="0"/>
        <w:jc w:val="both"/>
        <w:rPr>
          <w:rFonts w:ascii="Times New Roman" w:hAnsi="Times New Roman" w:cs="Times New Roman"/>
          <w:sz w:val="28"/>
          <w:szCs w:val="28"/>
        </w:rPr>
      </w:pPr>
    </w:p>
    <w:p>
      <w:pPr>
        <w:spacing w:after="0"/>
        <w:ind w:firstLine="426"/>
        <w:jc w:val="both"/>
        <w:rPr>
          <w:rFonts w:ascii="Times New Roman" w:hAnsi="Times New Roman" w:cs="Times New Roman"/>
          <w:sz w:val="28"/>
          <w:szCs w:val="28"/>
        </w:rPr>
      </w:pPr>
      <w:r>
        <w:rPr>
          <w:rFonts w:ascii="Times New Roman" w:hAnsi="Times New Roman" w:cs="Times New Roman"/>
          <w:b/>
          <w:i/>
          <w:sz w:val="28"/>
          <w:szCs w:val="28"/>
          <w:u w:val="single"/>
        </w:rPr>
        <w:t xml:space="preserve">Інструментальними </w:t>
      </w:r>
      <w:r>
        <w:rPr>
          <w:rFonts w:ascii="Times New Roman" w:hAnsi="Times New Roman" w:cs="Times New Roman"/>
          <w:sz w:val="28"/>
          <w:szCs w:val="28"/>
        </w:rPr>
        <w:t xml:space="preserve">(приладними, апаратурними, </w:t>
      </w:r>
      <w:r>
        <w:rPr>
          <w:rFonts w:ascii="Times New Roman" w:hAnsi="Times New Roman" w:cs="Times New Roman"/>
          <w:sz w:val="28"/>
          <w:szCs w:val="28"/>
          <w:lang w:val="de-AT"/>
        </w:rPr>
        <w:t>hardware</w:t>
      </w:r>
      <w:r>
        <w:rPr>
          <w:rFonts w:ascii="Times New Roman" w:hAnsi="Times New Roman" w:cs="Times New Roman"/>
          <w:sz w:val="28"/>
          <w:szCs w:val="28"/>
        </w:rPr>
        <w:t>) похибками ЗВ називають такі, які належать даному ЗВ, їх можна визначити при випробуваннях або повірці ЗВ і дані внести в паспорт або інший документ.</w:t>
      </w:r>
    </w:p>
    <w:p>
      <w:pPr>
        <w:spacing w:after="0"/>
        <w:ind w:firstLine="426"/>
        <w:jc w:val="both"/>
        <w:rPr>
          <w:rFonts w:ascii="Times New Roman" w:hAnsi="Times New Roman" w:cs="Times New Roman"/>
          <w:sz w:val="28"/>
          <w:szCs w:val="28"/>
        </w:rPr>
      </w:pPr>
      <w:r>
        <w:rPr>
          <w:rFonts w:ascii="Times New Roman" w:hAnsi="Times New Roman" w:cs="Times New Roman"/>
          <w:b/>
          <w:i/>
          <w:sz w:val="28"/>
          <w:szCs w:val="28"/>
          <w:u w:val="single"/>
        </w:rPr>
        <w:t>Методичні</w:t>
      </w:r>
      <w:r>
        <w:rPr>
          <w:rFonts w:ascii="Times New Roman" w:hAnsi="Times New Roman" w:cs="Times New Roman"/>
          <w:sz w:val="28"/>
          <w:szCs w:val="28"/>
        </w:rPr>
        <w:t xml:space="preserve"> – похибки, які пов’язані з методом проведення вимірювань, а не з конкретним екземпляром ЗВ. Вони часто пов’язані з тим, що на практиці вимірюють не потребуєму величину, а іншу, близьку до неї. Це також пов’язано з реалізацією принципу вимірювання (ідеальна модель) через той чи інший метод (реальне втілення моделі). Часто таке спрощення дає можливість реалізовувати найбільш прості, технологічні, надійні, універсальні прилади та методи вимірювань, але виникає похибка методу реалізації. </w:t>
      </w:r>
    </w:p>
    <w:p>
      <w:pPr>
        <w:spacing w:after="0"/>
        <w:ind w:firstLine="426"/>
        <w:jc w:val="both"/>
        <w:rPr>
          <w:rFonts w:ascii="Times New Roman" w:hAnsi="Times New Roman" w:cs="Times New Roman"/>
          <w:sz w:val="28"/>
          <w:szCs w:val="28"/>
        </w:rPr>
      </w:pPr>
      <w:r>
        <w:rPr>
          <w:rFonts w:ascii="Times New Roman" w:hAnsi="Times New Roman" w:cs="Times New Roman"/>
          <w:sz w:val="28"/>
          <w:szCs w:val="28"/>
        </w:rPr>
        <w:t>Найбільш впливовим чинником виникнення методичної похибки для вимірювальних приладів є вплив самого ЗВ при приєднанні його до об’єкту вимірювання. Приєднання до об’єкту вимірювання по типу вольтметру (який шунтує своїм вхідним опором ділянку ланцюга, на якій вимірюють напругу) зменшує вхідний опір (</w:t>
      </w:r>
      <w:r>
        <w:rPr>
          <w:rFonts w:ascii="Times New Roman" w:hAnsi="Times New Roman" w:cs="Times New Roman"/>
          <w:sz w:val="28"/>
          <w:szCs w:val="28"/>
          <w:lang w:val="de-AT"/>
        </w:rPr>
        <w:t>R</w:t>
      </w:r>
      <w:r>
        <w:rPr>
          <w:rFonts w:ascii="Times New Roman" w:hAnsi="Times New Roman" w:cs="Times New Roman"/>
          <w:sz w:val="28"/>
          <w:szCs w:val="28"/>
          <w:vertAlign w:val="subscript"/>
        </w:rPr>
        <w:t>ідеал</w:t>
      </w:r>
      <w:r>
        <w:rPr>
          <w:rFonts w:ascii="Times New Roman" w:hAnsi="Times New Roman" w:cs="Times New Roman"/>
          <w:sz w:val="28"/>
          <w:szCs w:val="28"/>
        </w:rPr>
        <w:t xml:space="preserve"> → ∞), який був ДО приєднання приладу. Приєднання і вимірювання по типу амперметру, напроти, збільшує опір (</w:t>
      </w:r>
      <w:r>
        <w:rPr>
          <w:rFonts w:ascii="Times New Roman" w:hAnsi="Times New Roman" w:cs="Times New Roman"/>
          <w:sz w:val="28"/>
          <w:szCs w:val="28"/>
          <w:lang w:val="de-AT"/>
        </w:rPr>
        <w:t>R</w:t>
      </w:r>
      <w:r>
        <w:rPr>
          <w:rFonts w:ascii="Times New Roman" w:hAnsi="Times New Roman" w:cs="Times New Roman"/>
          <w:sz w:val="28"/>
          <w:szCs w:val="28"/>
          <w:vertAlign w:val="subscript"/>
        </w:rPr>
        <w:t>ідеал</w:t>
      </w:r>
      <w:r>
        <w:rPr>
          <w:rFonts w:ascii="Times New Roman" w:hAnsi="Times New Roman" w:cs="Times New Roman"/>
          <w:sz w:val="28"/>
          <w:szCs w:val="28"/>
        </w:rPr>
        <w:t xml:space="preserve"> → 0), який був ДО приєднання. За рахунок цього і виникають методичні похибки при вимірюваннях. Більш того, похибка вимірювання одним і тим самим приладом, наприклад, вольтметром напруги на ділянках з малим опором може бути зневажливо малою, а на ділянках з високим опором – великою,  якою не можна зневажати, а потрібно обчислювати і враховувати в результаті вимірювання. Тому користувач повинен при кожному конкретному вимірюванні напруги вимірювати ще  вихідний опір досліджуваної ділянки.</w:t>
      </w:r>
    </w:p>
    <w:p>
      <w:pPr>
        <w:spacing w:after="0"/>
        <w:ind w:firstLine="426"/>
        <w:jc w:val="both"/>
        <w:rPr>
          <w:rFonts w:ascii="Times New Roman" w:hAnsi="Times New Roman" w:cs="Times New Roman"/>
          <w:sz w:val="28"/>
          <w:szCs w:val="28"/>
        </w:rPr>
      </w:pPr>
      <w:r>
        <w:rPr>
          <w:rFonts w:ascii="Times New Roman" w:hAnsi="Times New Roman" w:cs="Times New Roman"/>
          <w:sz w:val="28"/>
          <w:szCs w:val="28"/>
        </w:rPr>
        <w:t xml:space="preserve">В теорії цифрових приладів термін «методична похибка» застосовують для позначення </w:t>
      </w:r>
      <w:r>
        <w:rPr>
          <w:rFonts w:ascii="Times New Roman" w:hAnsi="Times New Roman" w:cs="Times New Roman"/>
          <w:i/>
          <w:sz w:val="28"/>
          <w:szCs w:val="28"/>
        </w:rPr>
        <w:t>похибки квантування</w:t>
      </w:r>
      <w:r>
        <w:rPr>
          <w:rFonts w:ascii="Times New Roman" w:hAnsi="Times New Roman" w:cs="Times New Roman"/>
          <w:sz w:val="28"/>
          <w:szCs w:val="28"/>
        </w:rPr>
        <w:t xml:space="preserve">, яка не залежить від розробника чи виробника, а виникає закладеним в принцип роботи приладу методом. Ця похибка обумовлена самим методом цифрового подання інформації і є неминучою. Тому вона належить саме до інструментальних похибок. Її значення можна зменшити саме апаратурним, інструментальним способом, а саме – підвищуючи розрядність аналого-цифрового перетворювача.            </w:t>
      </w:r>
    </w:p>
    <w:p>
      <w:pPr>
        <w:spacing w:after="0"/>
        <w:ind w:firstLine="426"/>
        <w:jc w:val="both"/>
        <w:rPr>
          <w:rFonts w:ascii="Times New Roman" w:hAnsi="Times New Roman" w:cs="Times New Roman"/>
          <w:sz w:val="28"/>
          <w:szCs w:val="28"/>
          <w:lang w:val="ru-RU"/>
        </w:rPr>
      </w:pPr>
      <w:r>
        <w:rPr>
          <w:rFonts w:ascii="Times New Roman" w:hAnsi="Times New Roman" w:cs="Times New Roman"/>
          <w:sz w:val="28"/>
          <w:szCs w:val="28"/>
        </w:rPr>
        <w:t xml:space="preserve">«Всі похибки, які обумовлені відхиленням реалізованих апаратно перетворень від ідеальних, відносяться до … інструментальних похибок. </w:t>
      </w:r>
      <w:r>
        <w:rPr>
          <w:rFonts w:ascii="Times New Roman" w:hAnsi="Times New Roman" w:cs="Times New Roman"/>
          <w:sz w:val="28"/>
          <w:szCs w:val="28"/>
          <w:lang w:val="ru-RU"/>
        </w:rPr>
        <w:t xml:space="preserve">&lt;…&gt; </w:t>
      </w:r>
      <w:r>
        <w:rPr>
          <w:rFonts w:ascii="Times New Roman" w:hAnsi="Times New Roman" w:cs="Times New Roman"/>
          <w:sz w:val="28"/>
          <w:szCs w:val="28"/>
        </w:rPr>
        <w:t>До методичних похибок відносяться всі похибки, які можуть бути визначені і кількісно оцінені за допомогою формального опису (математичної моделі) вимірювальної процедури. Кількісна оцінка похибок та їх характеристик при цьому виконується на основі розрахунків або імітаційного моделювання»</w:t>
      </w:r>
      <w:r>
        <w:rPr>
          <w:rFonts w:ascii="Times New Roman" w:hAnsi="Times New Roman" w:cs="Times New Roman"/>
          <w:sz w:val="28"/>
          <w:szCs w:val="28"/>
          <w:lang w:val="ru-RU"/>
        </w:rPr>
        <w:t xml:space="preserve"> [1].</w:t>
      </w:r>
    </w:p>
    <w:p>
      <w:pPr>
        <w:spacing w:after="0"/>
        <w:ind w:firstLine="426"/>
        <w:jc w:val="both"/>
        <w:rPr>
          <w:rFonts w:ascii="Times New Roman" w:hAnsi="Times New Roman" w:cs="Times New Roman"/>
          <w:sz w:val="28"/>
          <w:szCs w:val="28"/>
        </w:rPr>
      </w:pPr>
      <w:r>
        <w:rPr>
          <w:rFonts w:ascii="Times New Roman" w:hAnsi="Times New Roman" w:cs="Times New Roman"/>
          <w:sz w:val="28"/>
          <w:szCs w:val="28"/>
        </w:rPr>
        <w:t xml:space="preserve"> Таким чином, відмінною особливістю методичних похибок є те, що вони можуть бути визначені лише шляхом складання математичної моделі або імітаційним моделюванням вимірювального об’єкту і не можуть бути винайдені найретельнішим дослідженням самого вимірювального приладу.</w:t>
      </w:r>
    </w:p>
    <w:p>
      <w:pPr>
        <w:spacing w:after="0"/>
        <w:ind w:firstLine="426"/>
        <w:jc w:val="both"/>
        <w:rPr>
          <w:rFonts w:ascii="Times New Roman" w:hAnsi="Times New Roman" w:cs="Times New Roman"/>
          <w:sz w:val="28"/>
          <w:szCs w:val="28"/>
        </w:rPr>
      </w:pPr>
      <w:r>
        <w:rPr>
          <w:rFonts w:ascii="Times New Roman" w:hAnsi="Times New Roman" w:cs="Times New Roman"/>
          <w:sz w:val="28"/>
          <w:szCs w:val="28"/>
        </w:rPr>
        <w:t>Наприклад, визначення температури в центрі виготовленої деталі складного профілю</w:t>
      </w:r>
      <w:r>
        <w:rPr>
          <w:rFonts w:ascii="Times New Roman" w:hAnsi="Times New Roman" w:cs="Times New Roman"/>
          <w:sz w:val="28"/>
          <w:szCs w:val="28"/>
          <w:lang w:val="ru-RU"/>
        </w:rPr>
        <w:t xml:space="preserve"> (</w:t>
      </w:r>
      <w:r>
        <w:rPr>
          <w:rFonts w:ascii="Times New Roman" w:hAnsi="Times New Roman" w:cs="Times New Roman"/>
          <w:sz w:val="28"/>
          <w:szCs w:val="28"/>
        </w:rPr>
        <w:t>наприклад, за ливарною технологією</w:t>
      </w:r>
      <w:r>
        <w:rPr>
          <w:rFonts w:ascii="Times New Roman" w:hAnsi="Times New Roman" w:cs="Times New Roman"/>
          <w:sz w:val="28"/>
          <w:szCs w:val="28"/>
          <w:lang w:val="ru-RU"/>
        </w:rPr>
        <w:t>)</w:t>
      </w:r>
      <w:r>
        <w:rPr>
          <w:rFonts w:ascii="Times New Roman" w:hAnsi="Times New Roman" w:cs="Times New Roman"/>
          <w:sz w:val="28"/>
          <w:szCs w:val="28"/>
        </w:rPr>
        <w:t xml:space="preserve"> неможливо лише за вимірюванням температури на її поверхні, </w:t>
      </w:r>
      <w:r>
        <w:rPr>
          <w:rFonts w:ascii="Times New Roman" w:hAnsi="Times New Roman" w:cs="Times New Roman"/>
          <w:sz w:val="28"/>
          <w:szCs w:val="28"/>
          <w:lang w:val="ru-RU"/>
        </w:rPr>
        <w:t>для цього</w:t>
      </w:r>
      <w:r>
        <w:rPr>
          <w:rFonts w:ascii="Times New Roman" w:hAnsi="Times New Roman" w:cs="Times New Roman"/>
          <w:sz w:val="28"/>
          <w:szCs w:val="28"/>
        </w:rPr>
        <w:t xml:space="preserve"> потрібно мати математичну модель розподілу теплового поля цієї деталі. </w:t>
      </w:r>
    </w:p>
    <w:p>
      <w:pPr>
        <w:spacing w:after="0"/>
        <w:ind w:firstLine="426"/>
        <w:jc w:val="both"/>
        <w:rPr>
          <w:rFonts w:ascii="Times New Roman" w:hAnsi="Times New Roman" w:cs="Times New Roman"/>
          <w:sz w:val="28"/>
          <w:szCs w:val="28"/>
        </w:rPr>
      </w:pPr>
      <w:r>
        <w:rPr>
          <w:rFonts w:ascii="Times New Roman" w:hAnsi="Times New Roman" w:cs="Times New Roman"/>
          <w:sz w:val="28"/>
          <w:szCs w:val="28"/>
        </w:rPr>
        <w:t xml:space="preserve">Так як методичні похибки не можуть бути вказані в документації на ЗВ, а повинні оцінюватись самим користувачем, то він зобов’язаний при виконанні вимірювань чітко розділяти </w:t>
      </w:r>
      <w:r>
        <w:rPr>
          <w:rFonts w:ascii="Times New Roman" w:hAnsi="Times New Roman" w:cs="Times New Roman"/>
          <w:i/>
          <w:sz w:val="28"/>
          <w:szCs w:val="28"/>
        </w:rPr>
        <w:t>фактично</w:t>
      </w:r>
      <w:r>
        <w:rPr>
          <w:rFonts w:ascii="Times New Roman" w:hAnsi="Times New Roman" w:cs="Times New Roman"/>
          <w:sz w:val="28"/>
          <w:szCs w:val="28"/>
        </w:rPr>
        <w:t xml:space="preserve"> вимірювану величину</w:t>
      </w:r>
      <w:r>
        <w:rPr>
          <w:rFonts w:ascii="Times New Roman" w:hAnsi="Times New Roman" w:cs="Times New Roman"/>
          <w:i/>
          <w:sz w:val="28"/>
          <w:szCs w:val="28"/>
        </w:rPr>
        <w:t xml:space="preserve"> і величину, яка підлягає вимірюванню</w:t>
      </w:r>
      <w:r>
        <w:rPr>
          <w:rFonts w:ascii="Times New Roman" w:hAnsi="Times New Roman" w:cs="Times New Roman"/>
          <w:sz w:val="28"/>
          <w:szCs w:val="28"/>
        </w:rPr>
        <w:t>. Якщо об’єкт і процес вимірювання відомі, метод вимірювання встановлений і тривалий певний час, то за результатом такого дослідження його похибки можуть бути встановлені, визначені і нормовані.</w:t>
      </w:r>
    </w:p>
    <w:p>
      <w:pPr>
        <w:spacing w:after="0"/>
        <w:ind w:firstLine="426"/>
        <w:jc w:val="both"/>
        <w:rPr>
          <w:rFonts w:ascii="Times New Roman" w:hAnsi="Times New Roman" w:cs="Times New Roman"/>
          <w:sz w:val="28"/>
          <w:szCs w:val="28"/>
        </w:rPr>
      </w:pPr>
    </w:p>
    <w:p>
      <w:pPr>
        <w:spacing w:after="0"/>
        <w:ind w:firstLine="426"/>
        <w:jc w:val="both"/>
        <w:rPr>
          <w:rFonts w:ascii="Times New Roman" w:hAnsi="Times New Roman" w:cs="Times New Roman"/>
          <w:b/>
          <w:sz w:val="28"/>
          <w:szCs w:val="28"/>
        </w:rPr>
      </w:pPr>
      <w:r>
        <w:rPr>
          <w:rFonts w:ascii="Times New Roman" w:hAnsi="Times New Roman" w:cs="Times New Roman"/>
          <w:b/>
          <w:sz w:val="28"/>
          <w:szCs w:val="28"/>
        </w:rPr>
        <w:t>1</w:t>
      </w:r>
      <w:r>
        <w:rPr>
          <w:rFonts w:hint="default" w:ascii="Times New Roman" w:hAnsi="Times New Roman" w:cs="Times New Roman"/>
          <w:b/>
          <w:sz w:val="28"/>
          <w:szCs w:val="28"/>
          <w:lang w:val="de-AT"/>
        </w:rPr>
        <w:t>1</w:t>
      </w:r>
      <w:r>
        <w:rPr>
          <w:rFonts w:ascii="Times New Roman" w:hAnsi="Times New Roman" w:cs="Times New Roman"/>
          <w:b/>
          <w:sz w:val="28"/>
          <w:szCs w:val="28"/>
        </w:rPr>
        <w:t xml:space="preserve">.2. Основна і додаткова похибки  </w:t>
      </w:r>
    </w:p>
    <w:p>
      <w:pPr>
        <w:spacing w:after="0"/>
        <w:ind w:firstLine="426"/>
        <w:jc w:val="both"/>
        <w:rPr>
          <w:rFonts w:ascii="Times New Roman" w:hAnsi="Times New Roman" w:cs="Times New Roman"/>
          <w:b/>
          <w:sz w:val="28"/>
          <w:szCs w:val="28"/>
        </w:rPr>
      </w:pPr>
    </w:p>
    <w:p>
      <w:pPr>
        <w:spacing w:after="0"/>
        <w:ind w:firstLine="426"/>
        <w:jc w:val="both"/>
        <w:rPr>
          <w:rFonts w:ascii="Times New Roman" w:hAnsi="Times New Roman" w:cs="Times New Roman"/>
          <w:sz w:val="28"/>
          <w:szCs w:val="28"/>
        </w:rPr>
      </w:pPr>
      <w:r>
        <w:rPr>
          <w:rFonts w:ascii="Times New Roman" w:hAnsi="Times New Roman" w:cs="Times New Roman"/>
          <w:sz w:val="28"/>
          <w:szCs w:val="28"/>
        </w:rPr>
        <w:t xml:space="preserve">Будь-який ЗВ працює в складних, змінних в часі, умовах. Це обумовлено тим, що в процесі вимірювання на об’єкт і середу вимірювання, засіб вимірювання, оператора за час вимірювання впливає декілька різноманітних чинників. Причому їх зміна за чисельністю, знаком, впливовістю і т.п. не є постійною. Кожен з впливових чинників можна дослідити окремо, але в реальних умовах прямого експерименту їх дія носить сукупний, корельований та малопередбачуваний характер. Від засобу вимірювання вимагається виділити і виміряти тільки один чинник – вимірювану величину. Всі інші чинники мають характер впливових, заважаючих і перешкоджаючих. </w:t>
      </w:r>
    </w:p>
    <w:p>
      <w:pPr>
        <w:spacing w:after="0"/>
        <w:ind w:firstLine="426"/>
        <w:jc w:val="both"/>
        <w:rPr>
          <w:rFonts w:ascii="Times New Roman" w:hAnsi="Times New Roman" w:cs="Times New Roman"/>
          <w:sz w:val="28"/>
          <w:szCs w:val="28"/>
        </w:rPr>
      </w:pPr>
      <w:r>
        <w:rPr>
          <w:rFonts w:ascii="Times New Roman" w:hAnsi="Times New Roman" w:cs="Times New Roman"/>
          <w:sz w:val="28"/>
          <w:szCs w:val="28"/>
        </w:rPr>
        <w:t xml:space="preserve">Кожен прилад проектується і виготовляється таким чином, щоб його чутливість до вимірюваної величини була набагато переважною, ніж чутливість до перешкод (перешкодостійкість). Але такі перешкоди, як температура (перепад температур), атмосферний тиск, вологість, вібрації, тряска, удари, стрибки напруги в мережі та ін. здійснюють суттєвий вплив на процес вимірювання, об’єкт і середу вимірювання і сам засіб вимірювання. </w:t>
      </w:r>
    </w:p>
    <w:p>
      <w:pPr>
        <w:spacing w:after="0"/>
        <w:ind w:firstLine="426"/>
        <w:jc w:val="both"/>
        <w:rPr>
          <w:rFonts w:ascii="Times New Roman" w:hAnsi="Times New Roman" w:cs="Times New Roman"/>
          <w:sz w:val="28"/>
          <w:szCs w:val="28"/>
        </w:rPr>
      </w:pPr>
      <w:r>
        <w:rPr>
          <w:rFonts w:ascii="Times New Roman" w:hAnsi="Times New Roman" w:cs="Times New Roman"/>
          <w:sz w:val="28"/>
          <w:szCs w:val="28"/>
        </w:rPr>
        <w:t xml:space="preserve">При випробуваннях, оцінці відповідності або первинній повірці, які проводять в лабораторних умовах, всі значення впливових чинників підтримують у відносно вузьких діапазонах, які відповідають умовам роботи того чи іншого ЗВ. Наприклад, температура підтримується в діапазоні (20 ± 5) °С, напруга живлення ± 5% від номінального значення, коефіцієнт гармонік ≤ 1% і т.ін. Такі умови називають </w:t>
      </w:r>
      <w:r>
        <w:rPr>
          <w:rFonts w:ascii="Times New Roman" w:hAnsi="Times New Roman" w:cs="Times New Roman"/>
          <w:i/>
          <w:sz w:val="28"/>
          <w:szCs w:val="28"/>
        </w:rPr>
        <w:t>нормальними</w:t>
      </w:r>
      <w:r>
        <w:rPr>
          <w:rFonts w:ascii="Times New Roman" w:hAnsi="Times New Roman" w:cs="Times New Roman"/>
          <w:sz w:val="28"/>
          <w:szCs w:val="28"/>
        </w:rPr>
        <w:t xml:space="preserve">, а похибку ЗВ, яка виникає в нормальних умовах, називають </w:t>
      </w:r>
      <w:r>
        <w:rPr>
          <w:rFonts w:ascii="Times New Roman" w:hAnsi="Times New Roman" w:cs="Times New Roman"/>
          <w:b/>
          <w:i/>
          <w:sz w:val="28"/>
          <w:szCs w:val="28"/>
          <w:u w:val="single"/>
        </w:rPr>
        <w:t>основною похибкою</w:t>
      </w:r>
      <w:r>
        <w:rPr>
          <w:rFonts w:ascii="Times New Roman" w:hAnsi="Times New Roman" w:cs="Times New Roman"/>
          <w:sz w:val="28"/>
          <w:szCs w:val="28"/>
        </w:rPr>
        <w:t xml:space="preserve">.  </w:t>
      </w:r>
    </w:p>
    <w:p>
      <w:pPr>
        <w:spacing w:after="0"/>
        <w:ind w:firstLine="426"/>
        <w:jc w:val="both"/>
        <w:rPr>
          <w:rFonts w:ascii="Times New Roman" w:hAnsi="Times New Roman" w:cs="Times New Roman"/>
          <w:sz w:val="28"/>
          <w:szCs w:val="28"/>
        </w:rPr>
      </w:pPr>
      <w:r>
        <w:rPr>
          <w:rFonts w:ascii="Times New Roman" w:hAnsi="Times New Roman" w:cs="Times New Roman"/>
          <w:sz w:val="28"/>
          <w:szCs w:val="28"/>
        </w:rPr>
        <w:t xml:space="preserve">В експлуатаційних умовах ЗВ буде застосований в умовах, які відрізнятимуться від лабораторних, що призведе до виникнення похибок, за значеннями більшими, ніж в нормальних умовах або умовах повірки. </w:t>
      </w:r>
    </w:p>
    <w:p>
      <w:pPr>
        <w:spacing w:after="0"/>
        <w:ind w:firstLine="426"/>
        <w:jc w:val="both"/>
        <w:rPr>
          <w:rFonts w:ascii="Times New Roman" w:hAnsi="Times New Roman" w:cs="Times New Roman"/>
          <w:sz w:val="28"/>
          <w:szCs w:val="28"/>
        </w:rPr>
      </w:pPr>
      <w:r>
        <w:rPr>
          <w:rFonts w:ascii="Times New Roman" w:hAnsi="Times New Roman" w:cs="Times New Roman"/>
          <w:sz w:val="28"/>
          <w:szCs w:val="28"/>
        </w:rPr>
        <w:t xml:space="preserve">Змінення показань внаслідок відхилень умов експлуатації від нормальних виникають за рахунок впливу перешкоджаючих чинників і називають </w:t>
      </w:r>
      <w:r>
        <w:rPr>
          <w:rFonts w:ascii="Times New Roman" w:hAnsi="Times New Roman" w:cs="Times New Roman"/>
          <w:i/>
          <w:sz w:val="28"/>
          <w:szCs w:val="28"/>
          <w:u w:val="single"/>
        </w:rPr>
        <w:t xml:space="preserve">додатковими похибками, </w:t>
      </w:r>
      <w:r>
        <w:rPr>
          <w:rFonts w:ascii="Times New Roman" w:hAnsi="Times New Roman" w:cs="Times New Roman"/>
          <w:sz w:val="28"/>
          <w:szCs w:val="28"/>
        </w:rPr>
        <w:t>які</w:t>
      </w:r>
      <w:r>
        <w:rPr>
          <w:rFonts w:ascii="Times New Roman" w:hAnsi="Times New Roman" w:cs="Times New Roman"/>
          <w:i/>
          <w:sz w:val="28"/>
          <w:szCs w:val="28"/>
          <w:u w:val="single"/>
        </w:rPr>
        <w:t xml:space="preserve"> нормують</w:t>
      </w:r>
      <w:r>
        <w:rPr>
          <w:rFonts w:ascii="Times New Roman" w:hAnsi="Times New Roman" w:cs="Times New Roman"/>
          <w:sz w:val="28"/>
          <w:szCs w:val="28"/>
        </w:rPr>
        <w:t xml:space="preserve"> як </w:t>
      </w:r>
      <w:r>
        <w:rPr>
          <w:rFonts w:ascii="Times New Roman" w:hAnsi="Times New Roman" w:cs="Times New Roman"/>
          <w:sz w:val="28"/>
          <w:szCs w:val="28"/>
          <w:u w:val="single"/>
        </w:rPr>
        <w:t xml:space="preserve">коефіцієнти впливу </w:t>
      </w:r>
      <w:r>
        <w:rPr>
          <w:rFonts w:ascii="Times New Roman" w:hAnsi="Times New Roman" w:cs="Times New Roman"/>
          <w:sz w:val="28"/>
          <w:szCs w:val="28"/>
        </w:rPr>
        <w:t>або</w:t>
      </w:r>
      <w:r>
        <w:rPr>
          <w:rFonts w:ascii="Times New Roman" w:hAnsi="Times New Roman" w:cs="Times New Roman"/>
          <w:sz w:val="28"/>
          <w:szCs w:val="28"/>
          <w:u w:val="single"/>
        </w:rPr>
        <w:t xml:space="preserve"> функції впливу</w:t>
      </w:r>
      <w:r>
        <w:rPr>
          <w:rFonts w:ascii="Times New Roman" w:hAnsi="Times New Roman" w:cs="Times New Roman"/>
          <w:sz w:val="28"/>
          <w:szCs w:val="28"/>
        </w:rPr>
        <w:t xml:space="preserve"> змінення окремих впливових величин на змінення показань у вигляді: Ψ</w:t>
      </w:r>
      <w:r>
        <w:rPr>
          <w:rFonts w:ascii="Times New Roman" w:hAnsi="Times New Roman" w:cs="Times New Roman"/>
          <w:sz w:val="28"/>
          <w:szCs w:val="28"/>
          <w:vertAlign w:val="subscript"/>
        </w:rPr>
        <w:t>Θ</w:t>
      </w:r>
      <w:r>
        <w:rPr>
          <w:rFonts w:ascii="Times New Roman" w:hAnsi="Times New Roman" w:cs="Times New Roman"/>
          <w:sz w:val="28"/>
          <w:szCs w:val="28"/>
        </w:rPr>
        <w:t xml:space="preserve">; </w:t>
      </w:r>
      <m:oMath>
        <m:f>
          <m:fPr>
            <m:ctrlPr>
              <w:rPr>
                <w:rFonts w:ascii="Cambria Math" w:hAnsi="Cambria Math" w:cs="Times New Roman"/>
                <w:i/>
                <w:sz w:val="28"/>
                <w:szCs w:val="28"/>
              </w:rPr>
            </m:ctrlPr>
          </m:fPr>
          <m:num>
            <m:r>
              <m:rPr/>
              <w:rPr>
                <w:rFonts w:ascii="Cambria Math" w:hAnsi="Cambria Math" w:cs="Times New Roman"/>
                <w:sz w:val="28"/>
                <w:szCs w:val="28"/>
                <w:lang w:val="en-US"/>
              </w:rPr>
              <m:t>n</m:t>
            </m:r>
            <m:r>
              <m:rPr/>
              <w:rPr>
                <w:rFonts w:ascii="Cambria Math" w:hAnsi="Cambria Math" w:cs="Times New Roman"/>
                <w:sz w:val="28"/>
                <w:szCs w:val="28"/>
              </w:rPr>
              <m:t xml:space="preserve"> %</m:t>
            </m:r>
            <m:ctrlPr>
              <w:rPr>
                <w:rFonts w:ascii="Cambria Math" w:hAnsi="Cambria Math" w:cs="Times New Roman"/>
                <w:i/>
                <w:sz w:val="28"/>
                <w:szCs w:val="28"/>
              </w:rPr>
            </m:ctrlPr>
          </m:num>
          <m:den>
            <m:r>
              <m:rPr/>
              <w:rPr>
                <w:rFonts w:ascii="Cambria Math" w:hAnsi="Cambria Math" w:cs="Times New Roman"/>
                <w:sz w:val="28"/>
                <w:szCs w:val="28"/>
              </w:rPr>
              <m:t>10 К</m:t>
            </m:r>
            <m:ctrlPr>
              <w:rPr>
                <w:rFonts w:ascii="Cambria Math" w:hAnsi="Cambria Math" w:cs="Times New Roman"/>
                <w:i/>
                <w:sz w:val="28"/>
                <w:szCs w:val="28"/>
              </w:rPr>
            </m:ctrlPr>
          </m:den>
        </m:f>
      </m:oMath>
      <w:r>
        <w:rPr>
          <w:rFonts w:ascii="Times New Roman" w:hAnsi="Times New Roman" w:cs="Times New Roman"/>
          <w:sz w:val="28"/>
          <w:szCs w:val="28"/>
        </w:rPr>
        <w:t>; Ψ</w:t>
      </w:r>
      <w:r>
        <w:rPr>
          <w:rFonts w:ascii="Times New Roman" w:hAnsi="Times New Roman" w:cs="Times New Roman"/>
          <w:sz w:val="28"/>
          <w:szCs w:val="28"/>
          <w:vertAlign w:val="subscript"/>
          <w:lang w:val="en-US"/>
        </w:rPr>
        <w:t>U</w:t>
      </w:r>
      <w:r>
        <w:rPr>
          <w:rFonts w:ascii="Times New Roman" w:hAnsi="Times New Roman" w:cs="Times New Roman"/>
          <w:sz w:val="28"/>
          <w:szCs w:val="28"/>
        </w:rPr>
        <w:t xml:space="preserve">; </w:t>
      </w:r>
      <m:oMath>
        <m:f>
          <m:fPr>
            <m:ctrlPr>
              <w:rPr>
                <w:rFonts w:ascii="Cambria Math" w:hAnsi="Cambria Math" w:cs="Times New Roman"/>
                <w:i/>
                <w:sz w:val="28"/>
                <w:szCs w:val="28"/>
              </w:rPr>
            </m:ctrlPr>
          </m:fPr>
          <m:num>
            <m:r>
              <m:rPr/>
              <w:rPr>
                <w:rFonts w:ascii="Cambria Math" w:hAnsi="Cambria Math" w:cs="Times New Roman"/>
                <w:sz w:val="28"/>
                <w:szCs w:val="28"/>
              </w:rPr>
              <m:t>%</m:t>
            </m:r>
            <m:ctrlPr>
              <w:rPr>
                <w:rFonts w:ascii="Cambria Math" w:hAnsi="Cambria Math" w:cs="Times New Roman"/>
                <w:i/>
                <w:sz w:val="28"/>
                <w:szCs w:val="28"/>
              </w:rPr>
            </m:ctrlPr>
          </m:num>
          <m:den>
            <m:f>
              <m:fPr>
                <m:type m:val="skw"/>
                <m:ctrlPr>
                  <w:rPr>
                    <w:rFonts w:ascii="Cambria Math" w:hAnsi="Cambria Math" w:cs="Times New Roman"/>
                    <w:i/>
                    <w:sz w:val="28"/>
                    <w:szCs w:val="28"/>
                  </w:rPr>
                </m:ctrlPr>
              </m:fPr>
              <m:num>
                <m:r>
                  <m:rPr/>
                  <w:rPr>
                    <w:rFonts w:ascii="Cambria Math" w:hAnsi="Cambria Math" w:cs="Times New Roman"/>
                    <w:sz w:val="28"/>
                    <w:szCs w:val="28"/>
                  </w:rPr>
                  <m:t>10% ∙ ∆</m:t>
                </m:r>
                <m:r>
                  <m:rPr/>
                  <w:rPr>
                    <w:rFonts w:ascii="Cambria Math" w:hAnsi="Cambria Math" w:cs="Times New Roman"/>
                    <w:sz w:val="28"/>
                    <w:szCs w:val="28"/>
                    <w:lang w:val="de-AT"/>
                  </w:rPr>
                  <m:t>U</m:t>
                </m:r>
                <m:ctrlPr>
                  <w:rPr>
                    <w:rFonts w:ascii="Cambria Math" w:hAnsi="Cambria Math" w:cs="Times New Roman"/>
                    <w:i/>
                    <w:sz w:val="28"/>
                    <w:szCs w:val="28"/>
                  </w:rPr>
                </m:ctrlPr>
              </m:num>
              <m:den>
                <m:r>
                  <m:rPr/>
                  <w:rPr>
                    <w:rFonts w:ascii="Cambria Math" w:hAnsi="Cambria Math" w:cs="Times New Roman"/>
                    <w:sz w:val="28"/>
                    <w:szCs w:val="28"/>
                  </w:rPr>
                  <m:t>U</m:t>
                </m:r>
                <m:ctrlPr>
                  <w:rPr>
                    <w:rFonts w:ascii="Cambria Math" w:hAnsi="Cambria Math" w:cs="Times New Roman"/>
                    <w:i/>
                    <w:sz w:val="28"/>
                    <w:szCs w:val="28"/>
                  </w:rPr>
                </m:ctrlPr>
              </m:den>
            </m:f>
            <m:ctrlPr>
              <w:rPr>
                <w:rFonts w:ascii="Cambria Math" w:hAnsi="Cambria Math" w:cs="Times New Roman"/>
                <w:i/>
                <w:sz w:val="28"/>
                <w:szCs w:val="28"/>
              </w:rPr>
            </m:ctrlPr>
          </m:den>
        </m:f>
        <m:r>
          <m:rPr/>
          <w:rPr>
            <w:rFonts w:ascii="Cambria Math" w:hAnsi="Cambria Math" w:cs="Times New Roman"/>
            <w:sz w:val="28"/>
            <w:szCs w:val="28"/>
          </w:rPr>
          <m:t xml:space="preserve"> </m:t>
        </m:r>
      </m:oMath>
      <w:r>
        <w:rPr>
          <w:rFonts w:ascii="Times New Roman" w:hAnsi="Times New Roman" w:cs="Times New Roman" w:eastAsiaTheme="minorEastAsia"/>
          <w:sz w:val="28"/>
          <w:szCs w:val="28"/>
        </w:rPr>
        <w:t>,</w:t>
      </w:r>
      <w:r>
        <w:rPr>
          <w:rFonts w:ascii="Times New Roman" w:hAnsi="Times New Roman" w:cs="Times New Roman"/>
          <w:sz w:val="28"/>
          <w:szCs w:val="28"/>
        </w:rPr>
        <w:t xml:space="preserve"> </w:t>
      </w:r>
      <m:oMath>
        <m:r>
          <m:rPr>
            <m:sty m:val="p"/>
          </m:rPr>
          <w:rPr>
            <w:rFonts w:ascii="Cambria Math" w:hAnsi="Cambria Math" w:cs="Times New Roman"/>
            <w:sz w:val="28"/>
            <w:szCs w:val="28"/>
          </w:rPr>
          <m:t>Ψ=</m:t>
        </m:r>
        <m:f>
          <m:fPr>
            <m:ctrlPr>
              <w:rPr>
                <w:rFonts w:ascii="Cambria Math" w:hAnsi="Cambria Math" w:cs="Times New Roman"/>
                <w:sz w:val="28"/>
                <w:szCs w:val="28"/>
              </w:rPr>
            </m:ctrlPr>
          </m:fPr>
          <m:num>
            <m:r>
              <m:rPr/>
              <w:rPr>
                <w:rFonts w:ascii="Cambria Math" w:hAnsi="Cambria Math" w:cs="Times New Roman"/>
                <w:sz w:val="28"/>
                <w:szCs w:val="28"/>
                <w:lang w:val="en-US"/>
              </w:rPr>
              <m:t>m</m:t>
            </m:r>
            <m:r>
              <m:rPr/>
              <w:rPr>
                <w:rFonts w:ascii="Cambria Math" w:hAnsi="Cambria Math" w:cs="Times New Roman"/>
                <w:sz w:val="28"/>
                <w:szCs w:val="28"/>
              </w:rPr>
              <m:t xml:space="preserve"> %</m:t>
            </m:r>
            <m:ctrlPr>
              <w:rPr>
                <w:rFonts w:ascii="Cambria Math" w:hAnsi="Cambria Math" w:cs="Times New Roman"/>
                <w:sz w:val="28"/>
                <w:szCs w:val="28"/>
              </w:rPr>
            </m:ctrlPr>
          </m:num>
          <m:den>
            <m:r>
              <m:rPr>
                <m:sty m:val="p"/>
              </m:rPr>
              <w:rPr>
                <w:rFonts w:ascii="Cambria Math" w:hAnsi="Cambria Math" w:cs="Times New Roman"/>
                <w:sz w:val="28"/>
                <w:szCs w:val="28"/>
              </w:rPr>
              <m:t>5% ∙</m:t>
            </m:r>
            <m:sSub>
              <m:sSubPr>
                <m:ctrlPr>
                  <w:rPr>
                    <w:rFonts w:ascii="Cambria Math" w:hAnsi="Cambria Math" w:cs="Times New Roman"/>
                    <w:sz w:val="28"/>
                    <w:szCs w:val="28"/>
                  </w:rPr>
                </m:ctrlPr>
              </m:sSubPr>
              <m:e>
                <m:r>
                  <m:rPr>
                    <m:sty m:val="p"/>
                  </m:rPr>
                  <w:rPr>
                    <w:rFonts w:ascii="Cambria Math" w:hAnsi="Cambria Math" w:cs="Times New Roman"/>
                    <w:sz w:val="28"/>
                    <w:szCs w:val="28"/>
                  </w:rPr>
                  <m:t>U</m:t>
                </m:r>
                <m:ctrlPr>
                  <w:rPr>
                    <w:rFonts w:ascii="Cambria Math" w:hAnsi="Cambria Math" w:cs="Times New Roman"/>
                    <w:sz w:val="28"/>
                    <w:szCs w:val="28"/>
                  </w:rPr>
                </m:ctrlPr>
              </m:e>
              <m:sub>
                <m:r>
                  <m:rPr>
                    <m:sty m:val="p"/>
                  </m:rPr>
                  <w:rPr>
                    <w:rFonts w:ascii="Cambria Math" w:hAnsi="Cambria Math" w:cs="Times New Roman"/>
                    <w:sz w:val="28"/>
                    <w:szCs w:val="28"/>
                  </w:rPr>
                  <m:t>живл</m:t>
                </m:r>
                <m:ctrlPr>
                  <w:rPr>
                    <w:rFonts w:ascii="Cambria Math" w:hAnsi="Cambria Math" w:cs="Times New Roman"/>
                    <w:sz w:val="28"/>
                    <w:szCs w:val="28"/>
                  </w:rPr>
                </m:ctrlPr>
              </m:sub>
            </m:sSub>
            <m:ctrlPr>
              <w:rPr>
                <w:rFonts w:ascii="Cambria Math" w:hAnsi="Cambria Math" w:cs="Times New Roman"/>
                <w:sz w:val="28"/>
                <w:szCs w:val="28"/>
              </w:rPr>
            </m:ctrlPr>
          </m:den>
        </m:f>
        <m:r>
          <m:rPr>
            <m:sty m:val="p"/>
          </m:rPr>
          <w:rPr>
            <w:rFonts w:ascii="Cambria Math" w:hAnsi="Cambria Math" w:cs="Times New Roman"/>
            <w:sz w:val="28"/>
            <w:szCs w:val="28"/>
          </w:rPr>
          <m:t xml:space="preserve"> </m:t>
        </m:r>
      </m:oMath>
      <w:r>
        <w:rPr>
          <w:rFonts w:ascii="Times New Roman" w:hAnsi="Times New Roman" w:cs="Times New Roman"/>
          <w:sz w:val="28"/>
          <w:szCs w:val="28"/>
        </w:rPr>
        <w:t xml:space="preserve">тощо. Числа </w:t>
      </w:r>
      <w:r>
        <w:rPr>
          <w:rFonts w:ascii="Times New Roman" w:hAnsi="Times New Roman" w:cs="Times New Roman"/>
          <w:i/>
          <w:sz w:val="28"/>
          <w:szCs w:val="28"/>
          <w:lang w:val="en-US"/>
        </w:rPr>
        <w:t>n</w:t>
      </w:r>
      <w:r>
        <w:rPr>
          <w:rFonts w:ascii="Times New Roman" w:hAnsi="Times New Roman" w:cs="Times New Roman"/>
          <w:sz w:val="28"/>
          <w:szCs w:val="28"/>
        </w:rPr>
        <w:t xml:space="preserve"> та </w:t>
      </w:r>
      <w:r>
        <w:rPr>
          <w:rFonts w:ascii="Times New Roman" w:hAnsi="Times New Roman" w:cs="Times New Roman"/>
          <w:i/>
          <w:sz w:val="28"/>
          <w:szCs w:val="28"/>
          <w:lang w:val="en-US"/>
        </w:rPr>
        <w:t>m</w:t>
      </w:r>
      <w:r>
        <w:rPr>
          <w:rFonts w:ascii="Times New Roman" w:hAnsi="Times New Roman" w:cs="Times New Roman"/>
          <w:sz w:val="28"/>
          <w:szCs w:val="28"/>
        </w:rPr>
        <w:t xml:space="preserve"> показують, на скільки відсотків потрібно збільшити значення основної похибки вимірювань при вказаному відхиленні від нормальних умов того чи іншого чинника.</w:t>
      </w:r>
    </w:p>
    <w:p>
      <w:pPr>
        <w:spacing w:after="0"/>
        <w:ind w:firstLine="426"/>
        <w:jc w:val="both"/>
        <w:rPr>
          <w:rFonts w:ascii="Times New Roman" w:hAnsi="Times New Roman" w:cs="Times New Roman"/>
          <w:sz w:val="28"/>
          <w:szCs w:val="28"/>
        </w:rPr>
      </w:pPr>
      <w:r>
        <w:rPr>
          <w:rFonts w:ascii="Times New Roman" w:hAnsi="Times New Roman" w:cs="Times New Roman"/>
          <w:sz w:val="28"/>
          <w:szCs w:val="28"/>
        </w:rPr>
        <w:t xml:space="preserve">В загальному випадку функції впливових чинників нелінійні, тому їх представляють у вигляді графіка, формули або таблиці. Але часто для простоти обрахувань і при допущенні, що значення впливового чинника незначно перевищує межі нормальних значень, їх наближено вважають лінійними і визначають </w:t>
      </w:r>
    </w:p>
    <w:p>
      <w:pPr>
        <w:spacing w:after="0"/>
        <w:ind w:firstLine="426"/>
        <w:jc w:val="both"/>
        <w:rPr>
          <w:rFonts w:ascii="Times New Roman" w:hAnsi="Times New Roman" w:cs="Times New Roman"/>
          <w:sz w:val="28"/>
          <w:szCs w:val="28"/>
        </w:rPr>
      </w:pPr>
      <w:r>
        <w:rPr>
          <w:rFonts w:ascii="Times New Roman" w:hAnsi="Times New Roman" w:cs="Times New Roman"/>
          <w:sz w:val="28"/>
          <w:szCs w:val="28"/>
        </w:rPr>
        <w:t xml:space="preserve"> </w:t>
      </w:r>
    </w:p>
    <w:p>
      <w:pPr>
        <w:spacing w:after="0"/>
        <w:ind w:firstLine="426"/>
        <w:jc w:val="center"/>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i/>
          <w:sz w:val="28"/>
          <w:szCs w:val="28"/>
        </w:rPr>
        <w:t>γ</w:t>
      </w:r>
      <w:r>
        <w:rPr>
          <w:rFonts w:ascii="Times New Roman" w:hAnsi="Times New Roman" w:cs="Times New Roman"/>
          <w:i/>
          <w:sz w:val="28"/>
          <w:szCs w:val="28"/>
          <w:vertAlign w:val="subscript"/>
        </w:rPr>
        <w:t>додат</w:t>
      </w:r>
      <w:r>
        <w:rPr>
          <w:rFonts w:ascii="Times New Roman" w:hAnsi="Times New Roman" w:cs="Times New Roman"/>
          <w:i/>
          <w:sz w:val="28"/>
          <w:szCs w:val="28"/>
        </w:rPr>
        <w:t xml:space="preserve"> = Ψ·</w:t>
      </w:r>
      <w:r>
        <w:rPr>
          <w:rFonts w:ascii="Times New Roman" w:hAnsi="Times New Roman" w:cs="Times New Roman"/>
          <w:i/>
          <w:sz w:val="28"/>
          <w:szCs w:val="28"/>
        </w:rPr>
        <w:sym w:font="Symbol" w:char="F044"/>
      </w:r>
      <w:r>
        <w:rPr>
          <w:rFonts w:ascii="Times New Roman" w:hAnsi="Times New Roman" w:cs="Times New Roman"/>
          <w:i/>
          <w:sz w:val="28"/>
          <w:szCs w:val="28"/>
        </w:rPr>
        <w:t>Θ</w:t>
      </w:r>
      <w:r>
        <w:rPr>
          <w:rFonts w:ascii="Times New Roman" w:hAnsi="Times New Roman" w:cs="Times New Roman"/>
          <w:sz w:val="28"/>
          <w:szCs w:val="28"/>
        </w:rPr>
        <w:t xml:space="preserve">  або  </w:t>
      </w:r>
      <w:r>
        <w:rPr>
          <w:rFonts w:ascii="Times New Roman" w:hAnsi="Times New Roman" w:cs="Times New Roman"/>
          <w:i/>
          <w:sz w:val="28"/>
          <w:szCs w:val="28"/>
        </w:rPr>
        <w:t>γ</w:t>
      </w:r>
      <w:r>
        <w:rPr>
          <w:rFonts w:ascii="Times New Roman" w:hAnsi="Times New Roman" w:cs="Times New Roman"/>
          <w:i/>
          <w:sz w:val="28"/>
          <w:szCs w:val="28"/>
          <w:vertAlign w:val="subscript"/>
        </w:rPr>
        <w:t>додат</w:t>
      </w:r>
      <w:r>
        <w:rPr>
          <w:rFonts w:ascii="Times New Roman" w:hAnsi="Times New Roman" w:cs="Times New Roman"/>
          <w:i/>
          <w:sz w:val="28"/>
          <w:szCs w:val="28"/>
        </w:rPr>
        <w:t xml:space="preserve"> = </w:t>
      </w:r>
      <w:r>
        <w:rPr>
          <w:rFonts w:ascii="Times New Roman" w:hAnsi="Times New Roman" w:cs="Times New Roman"/>
          <w:i/>
          <w:sz w:val="28"/>
          <w:szCs w:val="28"/>
          <w:lang w:val="en-US"/>
        </w:rPr>
        <w:t>f</w:t>
      </w:r>
      <w:r>
        <w:rPr>
          <w:rFonts w:ascii="Times New Roman" w:hAnsi="Times New Roman" w:cs="Times New Roman"/>
          <w:i/>
          <w:sz w:val="28"/>
          <w:szCs w:val="28"/>
        </w:rPr>
        <w:t>(Ψ·</w:t>
      </w:r>
      <w:r>
        <w:rPr>
          <w:rFonts w:ascii="Times New Roman" w:hAnsi="Times New Roman" w:cs="Times New Roman"/>
          <w:i/>
          <w:sz w:val="28"/>
          <w:szCs w:val="28"/>
        </w:rPr>
        <w:sym w:font="Symbol" w:char="F044"/>
      </w:r>
      <w:r>
        <w:rPr>
          <w:rFonts w:ascii="Times New Roman" w:hAnsi="Times New Roman" w:cs="Times New Roman"/>
          <w:i/>
          <w:sz w:val="28"/>
          <w:szCs w:val="28"/>
        </w:rPr>
        <w:t>Θ)</w:t>
      </w:r>
      <w:r>
        <w:rPr>
          <w:rFonts w:ascii="Times New Roman" w:hAnsi="Times New Roman" w:cs="Times New Roman"/>
          <w:sz w:val="28"/>
          <w:szCs w:val="28"/>
        </w:rPr>
        <w:t>,                                (1.70)</w:t>
      </w:r>
    </w:p>
    <w:p>
      <w:pPr>
        <w:spacing w:after="0"/>
        <w:ind w:firstLine="426"/>
        <w:jc w:val="both"/>
        <w:rPr>
          <w:rFonts w:ascii="Times New Roman" w:hAnsi="Times New Roman" w:cs="Times New Roman"/>
          <w:sz w:val="28"/>
          <w:szCs w:val="28"/>
        </w:rPr>
      </w:pPr>
    </w:p>
    <w:p>
      <w:pPr>
        <w:spacing w:after="0"/>
        <w:jc w:val="both"/>
        <w:rPr>
          <w:rFonts w:ascii="Times New Roman" w:hAnsi="Times New Roman" w:cs="Times New Roman"/>
          <w:sz w:val="28"/>
          <w:szCs w:val="28"/>
        </w:rPr>
      </w:pPr>
      <w:r>
        <w:rPr>
          <w:rFonts w:ascii="Times New Roman" w:hAnsi="Times New Roman" w:cs="Times New Roman"/>
          <w:sz w:val="28"/>
          <w:szCs w:val="28"/>
        </w:rPr>
        <w:t xml:space="preserve">де </w:t>
      </w:r>
      <w:r>
        <w:rPr>
          <w:rFonts w:ascii="Times New Roman" w:hAnsi="Times New Roman" w:cs="Times New Roman"/>
          <w:i/>
          <w:sz w:val="28"/>
          <w:szCs w:val="28"/>
        </w:rPr>
        <w:t>Ψ</w:t>
      </w:r>
      <w:r>
        <w:rPr>
          <w:rFonts w:ascii="Times New Roman" w:hAnsi="Times New Roman" w:cs="Times New Roman"/>
          <w:sz w:val="28"/>
          <w:szCs w:val="28"/>
        </w:rPr>
        <w:t xml:space="preserve"> – коефіцієнт впливу, </w:t>
      </w:r>
      <w:r>
        <w:rPr>
          <w:rFonts w:ascii="Times New Roman" w:hAnsi="Times New Roman" w:cs="Times New Roman"/>
          <w:i/>
          <w:sz w:val="28"/>
          <w:szCs w:val="28"/>
        </w:rPr>
        <w:t xml:space="preserve"> </w:t>
      </w:r>
      <w:r>
        <w:rPr>
          <w:rFonts w:ascii="Times New Roman" w:hAnsi="Times New Roman" w:cs="Times New Roman"/>
          <w:i/>
          <w:sz w:val="28"/>
          <w:szCs w:val="28"/>
          <w:lang w:val="en-US"/>
        </w:rPr>
        <w:t>f</w:t>
      </w:r>
      <w:r>
        <w:rPr>
          <w:rFonts w:ascii="Times New Roman" w:hAnsi="Times New Roman" w:cs="Times New Roman"/>
          <w:sz w:val="28"/>
          <w:szCs w:val="28"/>
        </w:rPr>
        <w:t xml:space="preserve">  - функція впливу,</w:t>
      </w:r>
    </w:p>
    <w:p>
      <w:pPr>
        <w:spacing w:after="0"/>
        <w:jc w:val="both"/>
        <w:rPr>
          <w:rFonts w:ascii="Times New Roman" w:hAnsi="Times New Roman" w:cs="Times New Roman"/>
          <w:sz w:val="28"/>
          <w:szCs w:val="28"/>
          <w:lang w:val="ru-RU"/>
        </w:rPr>
      </w:pPr>
      <w:r>
        <w:rPr>
          <w:rFonts w:ascii="Times New Roman" w:hAnsi="Times New Roman" w:cs="Times New Roman"/>
          <w:sz w:val="28"/>
          <w:szCs w:val="28"/>
        </w:rPr>
        <w:t xml:space="preserve">     </w:t>
      </w:r>
      <w:r>
        <w:rPr>
          <w:rFonts w:ascii="Times New Roman" w:hAnsi="Times New Roman" w:cs="Times New Roman"/>
          <w:i/>
          <w:sz w:val="28"/>
          <w:szCs w:val="28"/>
        </w:rPr>
        <w:sym w:font="Symbol" w:char="F044"/>
      </w:r>
      <w:r>
        <w:rPr>
          <w:rFonts w:ascii="Times New Roman" w:hAnsi="Times New Roman" w:cs="Times New Roman"/>
          <w:i/>
          <w:sz w:val="28"/>
          <w:szCs w:val="28"/>
        </w:rPr>
        <w:t>Θ</w:t>
      </w:r>
      <w:r>
        <w:rPr>
          <w:rFonts w:ascii="Times New Roman" w:hAnsi="Times New Roman" w:cs="Times New Roman"/>
          <w:sz w:val="28"/>
          <w:szCs w:val="28"/>
        </w:rPr>
        <w:t xml:space="preserve"> – відхилення від нормальних умов чинника (в даному випадку термодинамічної температури)</w:t>
      </w:r>
      <w:r>
        <w:rPr>
          <w:rFonts w:ascii="Times New Roman" w:hAnsi="Times New Roman" w:cs="Times New Roman"/>
          <w:sz w:val="28"/>
          <w:szCs w:val="28"/>
          <w:lang w:val="ru-RU"/>
        </w:rPr>
        <w:t>.</w:t>
      </w:r>
    </w:p>
    <w:p>
      <w:pPr>
        <w:spacing w:after="0"/>
        <w:jc w:val="both"/>
        <w:rPr>
          <w:rFonts w:ascii="Times New Roman" w:hAnsi="Times New Roman" w:cs="Times New Roman"/>
          <w:sz w:val="28"/>
          <w:szCs w:val="28"/>
        </w:rPr>
      </w:pPr>
      <w:r>
        <w:rPr>
          <w:rFonts w:ascii="Times New Roman" w:hAnsi="Times New Roman" w:cs="Times New Roman"/>
          <w:sz w:val="28"/>
          <w:szCs w:val="28"/>
          <w:lang w:val="ru-RU"/>
        </w:rPr>
        <w:t xml:space="preserve">     </w:t>
      </w:r>
      <w:r>
        <w:rPr>
          <w:rFonts w:ascii="Times New Roman" w:hAnsi="Times New Roman" w:cs="Times New Roman"/>
          <w:b/>
          <w:i/>
          <w:sz w:val="28"/>
          <w:szCs w:val="28"/>
          <w:u w:val="single"/>
        </w:rPr>
        <w:t>Додаткова похибка</w:t>
      </w:r>
      <w:r>
        <w:rPr>
          <w:rFonts w:ascii="Times New Roman" w:hAnsi="Times New Roman" w:cs="Times New Roman"/>
          <w:sz w:val="28"/>
          <w:szCs w:val="28"/>
        </w:rPr>
        <w:t xml:space="preserve"> – складова похибки ЗВ, яка додатково виникає внаслідок відхилення будь-якої впливової величини (впливового чинника) від нормального її значення або внаслідок її виходу за межі нормальної області значень. </w:t>
      </w:r>
    </w:p>
    <w:p>
      <w:pPr>
        <w:spacing w:after="0"/>
        <w:ind w:firstLine="426"/>
        <w:jc w:val="both"/>
        <w:rPr>
          <w:rFonts w:ascii="Times New Roman" w:hAnsi="Times New Roman" w:cs="Times New Roman"/>
          <w:sz w:val="28"/>
          <w:szCs w:val="28"/>
        </w:rPr>
      </w:pPr>
      <w:r>
        <w:rPr>
          <w:rFonts w:ascii="Times New Roman" w:hAnsi="Times New Roman" w:cs="Times New Roman"/>
          <w:sz w:val="28"/>
          <w:szCs w:val="28"/>
        </w:rPr>
        <w:t xml:space="preserve">Похибка ЗВ в реальних умовах його застосування називається </w:t>
      </w:r>
      <w:r>
        <w:rPr>
          <w:rFonts w:ascii="Times New Roman" w:hAnsi="Times New Roman" w:cs="Times New Roman"/>
          <w:b/>
          <w:i/>
          <w:sz w:val="28"/>
          <w:szCs w:val="28"/>
          <w:u w:val="single"/>
        </w:rPr>
        <w:t>експлуатаційною</w:t>
      </w:r>
      <w:r>
        <w:rPr>
          <w:rFonts w:ascii="Times New Roman" w:hAnsi="Times New Roman" w:cs="Times New Roman"/>
          <w:sz w:val="28"/>
          <w:szCs w:val="28"/>
        </w:rPr>
        <w:t xml:space="preserve"> і складається з його основної похибки і всіх додаткових (сумарна або сумарна вірогідна).           </w:t>
      </w:r>
    </w:p>
    <w:p>
      <w:pPr>
        <w:spacing w:after="0"/>
        <w:ind w:firstLine="426"/>
        <w:jc w:val="both"/>
        <w:rPr>
          <w:rFonts w:ascii="Times New Roman" w:hAnsi="Times New Roman" w:cs="Times New Roman"/>
          <w:sz w:val="28"/>
          <w:szCs w:val="28"/>
        </w:rPr>
      </w:pPr>
    </w:p>
    <w:p>
      <w:pPr>
        <w:spacing w:after="0"/>
        <w:ind w:firstLine="426"/>
        <w:jc w:val="both"/>
        <w:rPr>
          <w:rFonts w:ascii="Times New Roman" w:hAnsi="Times New Roman" w:cs="Times New Roman"/>
          <w:b/>
          <w:sz w:val="28"/>
          <w:szCs w:val="28"/>
        </w:rPr>
      </w:pPr>
      <w:r>
        <w:rPr>
          <w:rFonts w:ascii="Times New Roman" w:hAnsi="Times New Roman" w:cs="Times New Roman"/>
          <w:b/>
          <w:sz w:val="28"/>
          <w:szCs w:val="28"/>
        </w:rPr>
        <w:t>1</w:t>
      </w:r>
      <w:r>
        <w:rPr>
          <w:rFonts w:hint="default" w:ascii="Times New Roman" w:hAnsi="Times New Roman" w:cs="Times New Roman"/>
          <w:b/>
          <w:sz w:val="28"/>
          <w:szCs w:val="28"/>
          <w:lang w:val="de-AT"/>
        </w:rPr>
        <w:t>1</w:t>
      </w:r>
      <w:r>
        <w:rPr>
          <w:rFonts w:ascii="Times New Roman" w:hAnsi="Times New Roman" w:cs="Times New Roman"/>
          <w:b/>
          <w:sz w:val="28"/>
          <w:szCs w:val="28"/>
        </w:rPr>
        <w:t>.3. Статичні і динамічні похибки</w:t>
      </w:r>
    </w:p>
    <w:p>
      <w:pPr>
        <w:spacing w:after="0"/>
        <w:ind w:firstLine="426"/>
        <w:jc w:val="both"/>
        <w:rPr>
          <w:rFonts w:ascii="Times New Roman" w:hAnsi="Times New Roman" w:cs="Times New Roman"/>
          <w:sz w:val="28"/>
          <w:szCs w:val="28"/>
        </w:rPr>
      </w:pPr>
    </w:p>
    <w:p>
      <w:pPr>
        <w:spacing w:after="0"/>
        <w:ind w:firstLine="426"/>
        <w:jc w:val="both"/>
        <w:rPr>
          <w:rFonts w:ascii="Times New Roman" w:hAnsi="Times New Roman" w:cs="Times New Roman"/>
          <w:sz w:val="28"/>
          <w:szCs w:val="28"/>
        </w:rPr>
      </w:pPr>
      <w:r>
        <w:rPr>
          <w:rFonts w:ascii="Times New Roman" w:hAnsi="Times New Roman" w:cs="Times New Roman"/>
          <w:sz w:val="28"/>
          <w:szCs w:val="28"/>
        </w:rPr>
        <w:t xml:space="preserve">Статичні та динамічні похибки притаманні як засобам, так і методам вимірювань. Їх розділяють за залежністю від швидкості змінення вимірюваної величини в часі. </w:t>
      </w:r>
    </w:p>
    <w:p>
      <w:pPr>
        <w:spacing w:after="0"/>
        <w:ind w:firstLine="426"/>
        <w:jc w:val="both"/>
        <w:rPr>
          <w:rFonts w:ascii="Times New Roman" w:hAnsi="Times New Roman" w:cs="Times New Roman"/>
          <w:sz w:val="28"/>
          <w:szCs w:val="28"/>
        </w:rPr>
      </w:pPr>
      <w:r>
        <w:rPr>
          <w:rFonts w:ascii="Times New Roman" w:hAnsi="Times New Roman" w:cs="Times New Roman"/>
          <w:b/>
          <w:i/>
          <w:sz w:val="28"/>
          <w:szCs w:val="28"/>
          <w:u w:val="single"/>
        </w:rPr>
        <w:t>Статична</w:t>
      </w:r>
      <w:r>
        <w:rPr>
          <w:rFonts w:ascii="Times New Roman" w:hAnsi="Times New Roman" w:cs="Times New Roman"/>
          <w:sz w:val="28"/>
          <w:szCs w:val="28"/>
        </w:rPr>
        <w:t xml:space="preserve"> - похибка, яка не залежить від зміни в часі значення ФВ або такими змінами можна знехтувати. Тобто припускається, що дійсне значення вимірюваної величини не змінюється, тому й абсолютна похибка також залишається незмінною.  </w:t>
      </w:r>
    </w:p>
    <w:p>
      <w:pPr>
        <w:spacing w:after="0"/>
        <w:ind w:firstLine="426"/>
        <w:jc w:val="both"/>
        <w:rPr>
          <w:rFonts w:ascii="Times New Roman" w:hAnsi="Times New Roman" w:cs="Times New Roman"/>
          <w:sz w:val="28"/>
          <w:szCs w:val="28"/>
        </w:rPr>
      </w:pPr>
      <w:r>
        <w:rPr>
          <w:rFonts w:ascii="Times New Roman" w:hAnsi="Times New Roman" w:cs="Times New Roman"/>
          <w:b/>
          <w:i/>
          <w:sz w:val="28"/>
          <w:szCs w:val="28"/>
          <w:u w:val="single"/>
        </w:rPr>
        <w:t>Динамічна</w:t>
      </w:r>
      <w:r>
        <w:rPr>
          <w:rFonts w:ascii="Times New Roman" w:hAnsi="Times New Roman" w:cs="Times New Roman"/>
          <w:sz w:val="28"/>
          <w:szCs w:val="28"/>
        </w:rPr>
        <w:t xml:space="preserve"> – похибка, яка виникає додатково при вимірюванні змінної ФВ і обумовлена невідповідністю реакції ЗВ на швидкість (частоту) змінення вхідного сигналу.  </w:t>
      </w:r>
    </w:p>
    <w:p>
      <w:pPr>
        <w:spacing w:after="0"/>
        <w:ind w:firstLine="426"/>
        <w:jc w:val="both"/>
        <w:rPr>
          <w:rFonts w:ascii="Times New Roman" w:hAnsi="Times New Roman" w:cs="Times New Roman"/>
          <w:sz w:val="28"/>
          <w:szCs w:val="28"/>
        </w:rPr>
      </w:pPr>
      <w:r>
        <w:rPr>
          <w:rFonts w:ascii="Times New Roman" w:hAnsi="Times New Roman" w:cs="Times New Roman"/>
          <w:sz w:val="28"/>
          <w:szCs w:val="28"/>
        </w:rPr>
        <w:t xml:space="preserve">Сутністю динамічної похибки є неідеальність динамічних характеристик засобів вимірювань. Впливовою величиною є </w:t>
      </w:r>
      <w:r>
        <w:rPr>
          <w:rFonts w:ascii="Times New Roman" w:hAnsi="Times New Roman" w:cs="Times New Roman"/>
          <w:i/>
          <w:sz w:val="28"/>
          <w:szCs w:val="28"/>
        </w:rPr>
        <w:t>швидкість змінення в часі</w:t>
      </w:r>
      <w:r>
        <w:rPr>
          <w:rFonts w:ascii="Times New Roman" w:hAnsi="Times New Roman" w:cs="Times New Roman"/>
          <w:sz w:val="28"/>
          <w:szCs w:val="28"/>
        </w:rPr>
        <w:t xml:space="preserve"> самої вимірюваної величини, тому динамічну похибку часто називають </w:t>
      </w:r>
      <w:r>
        <w:rPr>
          <w:rFonts w:ascii="Times New Roman" w:hAnsi="Times New Roman" w:cs="Times New Roman"/>
          <w:sz w:val="28"/>
          <w:szCs w:val="28"/>
          <w:u w:val="single"/>
        </w:rPr>
        <w:t xml:space="preserve">похибкою запізнення реакції </w:t>
      </w:r>
      <w:r>
        <w:rPr>
          <w:rFonts w:ascii="Times New Roman" w:hAnsi="Times New Roman" w:cs="Times New Roman"/>
          <w:sz w:val="28"/>
          <w:szCs w:val="28"/>
        </w:rPr>
        <w:t>самого</w:t>
      </w:r>
      <w:r>
        <w:rPr>
          <w:rFonts w:ascii="Times New Roman" w:hAnsi="Times New Roman" w:cs="Times New Roman"/>
          <w:sz w:val="28"/>
          <w:szCs w:val="28"/>
          <w:u w:val="single"/>
        </w:rPr>
        <w:t xml:space="preserve"> ЗВ</w:t>
      </w:r>
      <w:r>
        <w:rPr>
          <w:rFonts w:ascii="Times New Roman" w:hAnsi="Times New Roman" w:cs="Times New Roman"/>
          <w:sz w:val="28"/>
          <w:szCs w:val="28"/>
        </w:rPr>
        <w:t xml:space="preserve"> (похибка запізнення). Вона зумовлена затримкою вихідного сигналу ЗВ відносно зміни вхідного сигналу (який є вимірюваною ФВ), спотворенням його форми тощо. </w:t>
      </w:r>
    </w:p>
    <w:p>
      <w:pPr>
        <w:spacing w:after="0"/>
        <w:ind w:firstLine="426"/>
        <w:jc w:val="both"/>
        <w:rPr>
          <w:rFonts w:ascii="Times New Roman" w:hAnsi="Times New Roman" w:cs="Times New Roman"/>
          <w:sz w:val="28"/>
          <w:szCs w:val="28"/>
        </w:rPr>
      </w:pPr>
      <w:r>
        <w:rPr>
          <w:rFonts w:ascii="Times New Roman" w:hAnsi="Times New Roman" w:cs="Times New Roman"/>
          <w:sz w:val="28"/>
          <w:szCs w:val="28"/>
        </w:rPr>
        <w:t xml:space="preserve">Динамічні похибки за причиною виникнення є </w:t>
      </w:r>
      <w:r>
        <w:rPr>
          <w:rFonts w:ascii="Times New Roman" w:hAnsi="Times New Roman" w:cs="Times New Roman"/>
          <w:sz w:val="28"/>
          <w:szCs w:val="28"/>
          <w:u w:val="single"/>
        </w:rPr>
        <w:t>інструментальними.</w:t>
      </w:r>
      <w:r>
        <w:rPr>
          <w:rFonts w:ascii="Times New Roman" w:hAnsi="Times New Roman" w:cs="Times New Roman"/>
          <w:sz w:val="28"/>
          <w:szCs w:val="28"/>
        </w:rPr>
        <w:t xml:space="preserve">  </w:t>
      </w:r>
    </w:p>
    <w:p>
      <w:pPr>
        <w:spacing w:after="0"/>
        <w:ind w:firstLine="426"/>
        <w:jc w:val="both"/>
        <w:rPr>
          <w:rFonts w:ascii="Times New Roman" w:hAnsi="Times New Roman" w:cs="Times New Roman"/>
          <w:sz w:val="28"/>
          <w:szCs w:val="28"/>
        </w:rPr>
      </w:pPr>
      <w:r>
        <w:rPr>
          <w:rFonts w:ascii="Times New Roman" w:hAnsi="Times New Roman" w:cs="Times New Roman"/>
          <w:sz w:val="28"/>
          <w:szCs w:val="28"/>
          <w:lang w:val="ru-RU" w:eastAsia="ru-RU" w:bidi="ar-SA"/>
        </w:rPr>
        <mc:AlternateContent>
          <mc:Choice Requires="wpg">
            <w:drawing>
              <wp:anchor distT="0" distB="0" distL="114300" distR="114300" simplePos="0" relativeHeight="251660288" behindDoc="1" locked="0" layoutInCell="1" allowOverlap="1">
                <wp:simplePos x="0" y="0"/>
                <wp:positionH relativeFrom="column">
                  <wp:posOffset>509905</wp:posOffset>
                </wp:positionH>
                <wp:positionV relativeFrom="paragraph">
                  <wp:posOffset>93980</wp:posOffset>
                </wp:positionV>
                <wp:extent cx="5067935" cy="1251585"/>
                <wp:effectExtent l="38100" t="0" r="18415" b="24765"/>
                <wp:wrapNone/>
                <wp:docPr id="19" name="Группа 18"/>
                <wp:cNvGraphicFramePr/>
                <a:graphic xmlns:a="http://schemas.openxmlformats.org/drawingml/2006/main">
                  <a:graphicData uri="http://schemas.microsoft.com/office/word/2010/wordprocessingGroup">
                    <wpg:wgp>
                      <wpg:cNvGrpSpPr/>
                      <wpg:grpSpPr>
                        <a:xfrm>
                          <a:off x="0" y="0"/>
                          <a:ext cx="5067935" cy="1251585"/>
                          <a:chOff x="1937" y="11650"/>
                          <a:chExt cx="7981" cy="1971"/>
                        </a:xfrm>
                      </wpg:grpSpPr>
                      <wps:wsp>
                        <wps:cNvPr id="5" name="Автофигуры 5"/>
                        <wps:cNvCnPr/>
                        <wps:spPr>
                          <a:xfrm flipV="1">
                            <a:off x="1937" y="11650"/>
                            <a:ext cx="0" cy="1865"/>
                          </a:xfrm>
                          <a:prstGeom prst="straightConnector1">
                            <a:avLst/>
                          </a:prstGeom>
                          <a:ln w="9525" cap="flat" cmpd="sng">
                            <a:solidFill>
                              <a:srgbClr val="000000"/>
                            </a:solidFill>
                            <a:prstDash val="solid"/>
                            <a:headEnd type="none" w="med" len="med"/>
                            <a:tailEnd type="triangle" w="med" len="med"/>
                          </a:ln>
                        </wps:spPr>
                        <wps:bodyPr/>
                      </wps:wsp>
                      <wps:wsp>
                        <wps:cNvPr id="7" name="Автофигуры 6"/>
                        <wps:cNvCnPr/>
                        <wps:spPr>
                          <a:xfrm>
                            <a:off x="1937" y="13520"/>
                            <a:ext cx="3012" cy="0"/>
                          </a:xfrm>
                          <a:prstGeom prst="straightConnector1">
                            <a:avLst/>
                          </a:prstGeom>
                          <a:ln w="9525" cap="flat" cmpd="sng">
                            <a:solidFill>
                              <a:srgbClr val="000000"/>
                            </a:solidFill>
                            <a:prstDash val="solid"/>
                            <a:headEnd type="none" w="med" len="med"/>
                            <a:tailEnd type="triangle" w="med" len="med"/>
                          </a:ln>
                        </wps:spPr>
                        <wps:bodyPr/>
                      </wps:wsp>
                      <wps:wsp>
                        <wps:cNvPr id="8" name="Автофигуры 7"/>
                        <wps:cNvCnPr/>
                        <wps:spPr>
                          <a:xfrm>
                            <a:off x="1937" y="12907"/>
                            <a:ext cx="2687" cy="11"/>
                          </a:xfrm>
                          <a:prstGeom prst="straightConnector1">
                            <a:avLst/>
                          </a:prstGeom>
                          <a:ln w="9525" cap="flat" cmpd="sng">
                            <a:solidFill>
                              <a:srgbClr val="000000"/>
                            </a:solidFill>
                            <a:prstDash val="lgDash"/>
                            <a:headEnd type="none" w="med" len="med"/>
                            <a:tailEnd type="none" w="med" len="med"/>
                          </a:ln>
                        </wps:spPr>
                        <wps:bodyPr/>
                      </wps:wsp>
                      <wps:wsp>
                        <wps:cNvPr id="9" name="Автофигуры 8"/>
                        <wps:cNvCnPr/>
                        <wps:spPr>
                          <a:xfrm flipV="1">
                            <a:off x="6906" y="11714"/>
                            <a:ext cx="0" cy="1865"/>
                          </a:xfrm>
                          <a:prstGeom prst="straightConnector1">
                            <a:avLst/>
                          </a:prstGeom>
                          <a:ln w="9525" cap="flat" cmpd="sng">
                            <a:solidFill>
                              <a:srgbClr val="000000"/>
                            </a:solidFill>
                            <a:prstDash val="solid"/>
                            <a:headEnd type="none" w="med" len="med"/>
                            <a:tailEnd type="triangle" w="med" len="med"/>
                          </a:ln>
                        </wps:spPr>
                        <wps:bodyPr/>
                      </wps:wsp>
                      <wps:wsp>
                        <wps:cNvPr id="10" name="Автофигуры 9"/>
                        <wps:cNvCnPr/>
                        <wps:spPr>
                          <a:xfrm>
                            <a:off x="6906" y="13579"/>
                            <a:ext cx="3012" cy="0"/>
                          </a:xfrm>
                          <a:prstGeom prst="straightConnector1">
                            <a:avLst/>
                          </a:prstGeom>
                          <a:ln w="9525" cap="flat" cmpd="sng">
                            <a:solidFill>
                              <a:srgbClr val="000000"/>
                            </a:solidFill>
                            <a:prstDash val="solid"/>
                            <a:headEnd type="none" w="med" len="med"/>
                            <a:tailEnd type="triangle" w="med" len="med"/>
                          </a:ln>
                        </wps:spPr>
                        <wps:bodyPr/>
                      </wps:wsp>
                      <wps:wsp>
                        <wps:cNvPr id="11" name="Автофигуры 10"/>
                        <wps:cNvCnPr/>
                        <wps:spPr>
                          <a:xfrm>
                            <a:off x="6906" y="12841"/>
                            <a:ext cx="2687" cy="11"/>
                          </a:xfrm>
                          <a:prstGeom prst="straightConnector1">
                            <a:avLst/>
                          </a:prstGeom>
                          <a:ln w="9525" cap="flat" cmpd="sng">
                            <a:solidFill>
                              <a:srgbClr val="000000"/>
                            </a:solidFill>
                            <a:prstDash val="lgDash"/>
                            <a:headEnd type="none" w="med" len="med"/>
                            <a:tailEnd type="none" w="med" len="med"/>
                          </a:ln>
                        </wps:spPr>
                        <wps:bodyPr/>
                      </wps:wsp>
                      <wps:wsp>
                        <wps:cNvPr id="12" name="Автофигуры 11"/>
                        <wps:cNvCnPr/>
                        <wps:spPr>
                          <a:xfrm>
                            <a:off x="1947" y="12634"/>
                            <a:ext cx="2687" cy="0"/>
                          </a:xfrm>
                          <a:prstGeom prst="straightConnector1">
                            <a:avLst/>
                          </a:prstGeom>
                          <a:ln w="19050" cap="flat" cmpd="sng">
                            <a:solidFill>
                              <a:srgbClr val="000000"/>
                            </a:solidFill>
                            <a:prstDash val="solid"/>
                            <a:headEnd type="none" w="med" len="med"/>
                            <a:tailEnd type="none" w="med" len="med"/>
                          </a:ln>
                        </wps:spPr>
                        <wps:bodyPr/>
                      </wps:wsp>
                      <wps:wsp>
                        <wps:cNvPr id="13" name="Полилиния 12"/>
                        <wps:cNvSpPr/>
                        <wps:spPr>
                          <a:xfrm>
                            <a:off x="6906" y="12581"/>
                            <a:ext cx="2616" cy="562"/>
                          </a:xfrm>
                          <a:custGeom>
                            <a:avLst/>
                            <a:gdLst/>
                            <a:ahLst/>
                            <a:cxnLst/>
                            <a:pathLst>
                              <a:path w="2687" h="649">
                                <a:moveTo>
                                  <a:pt x="0" y="579"/>
                                </a:moveTo>
                                <a:cubicBezTo>
                                  <a:pt x="83" y="506"/>
                                  <a:pt x="167" y="433"/>
                                  <a:pt x="243" y="345"/>
                                </a:cubicBezTo>
                                <a:cubicBezTo>
                                  <a:pt x="319" y="257"/>
                                  <a:pt x="370" y="102"/>
                                  <a:pt x="456" y="51"/>
                                </a:cubicBezTo>
                                <a:cubicBezTo>
                                  <a:pt x="542" y="0"/>
                                  <a:pt x="687" y="14"/>
                                  <a:pt x="760" y="41"/>
                                </a:cubicBezTo>
                                <a:cubicBezTo>
                                  <a:pt x="833" y="68"/>
                                  <a:pt x="858" y="146"/>
                                  <a:pt x="892" y="214"/>
                                </a:cubicBezTo>
                                <a:cubicBezTo>
                                  <a:pt x="926" y="282"/>
                                  <a:pt x="910" y="380"/>
                                  <a:pt x="963" y="447"/>
                                </a:cubicBezTo>
                                <a:cubicBezTo>
                                  <a:pt x="1016" y="514"/>
                                  <a:pt x="1123" y="589"/>
                                  <a:pt x="1207" y="619"/>
                                </a:cubicBezTo>
                                <a:cubicBezTo>
                                  <a:pt x="1291" y="649"/>
                                  <a:pt x="1397" y="647"/>
                                  <a:pt x="1470" y="629"/>
                                </a:cubicBezTo>
                                <a:cubicBezTo>
                                  <a:pt x="1543" y="611"/>
                                  <a:pt x="1599" y="574"/>
                                  <a:pt x="1643" y="508"/>
                                </a:cubicBezTo>
                                <a:cubicBezTo>
                                  <a:pt x="1687" y="442"/>
                                  <a:pt x="1693" y="310"/>
                                  <a:pt x="1734" y="234"/>
                                </a:cubicBezTo>
                                <a:cubicBezTo>
                                  <a:pt x="1775" y="158"/>
                                  <a:pt x="1802" y="81"/>
                                  <a:pt x="1886" y="51"/>
                                </a:cubicBezTo>
                                <a:cubicBezTo>
                                  <a:pt x="1970" y="21"/>
                                  <a:pt x="2158" y="16"/>
                                  <a:pt x="2241" y="51"/>
                                </a:cubicBezTo>
                                <a:cubicBezTo>
                                  <a:pt x="2324" y="86"/>
                                  <a:pt x="2336" y="186"/>
                                  <a:pt x="2383" y="264"/>
                                </a:cubicBezTo>
                                <a:cubicBezTo>
                                  <a:pt x="2430" y="342"/>
                                  <a:pt x="2474" y="469"/>
                                  <a:pt x="2525" y="518"/>
                                </a:cubicBezTo>
                                <a:cubicBezTo>
                                  <a:pt x="2576" y="567"/>
                                  <a:pt x="2631" y="562"/>
                                  <a:pt x="2687" y="558"/>
                                </a:cubicBezTo>
                              </a:path>
                            </a:pathLst>
                          </a:custGeom>
                          <a:noFill/>
                          <a:ln w="19050" cap="flat" cmpd="sng">
                            <a:solidFill>
                              <a:srgbClr val="000000"/>
                            </a:solidFill>
                            <a:prstDash val="solid"/>
                            <a:headEnd type="none" w="med" len="med"/>
                            <a:tailEnd type="none" w="med" len="med"/>
                          </a:ln>
                        </wps:spPr>
                        <wps:bodyPr upright="1"/>
                      </wps:wsp>
                      <wps:wsp>
                        <wps:cNvPr id="14" name="Автофигуры 13"/>
                        <wps:cNvCnPr/>
                        <wps:spPr>
                          <a:xfrm>
                            <a:off x="2494" y="11863"/>
                            <a:ext cx="0" cy="718"/>
                          </a:xfrm>
                          <a:prstGeom prst="straightConnector1">
                            <a:avLst/>
                          </a:prstGeom>
                          <a:ln w="9525" cap="flat" cmpd="sng">
                            <a:solidFill>
                              <a:srgbClr val="000000"/>
                            </a:solidFill>
                            <a:prstDash val="dash"/>
                            <a:headEnd type="none" w="med" len="med"/>
                            <a:tailEnd type="triangle" w="med" len="med"/>
                          </a:ln>
                        </wps:spPr>
                        <wps:bodyPr/>
                      </wps:wsp>
                      <wps:wsp>
                        <wps:cNvPr id="16" name="Автофигуры 15"/>
                        <wps:cNvCnPr/>
                        <wps:spPr>
                          <a:xfrm flipV="1">
                            <a:off x="2492" y="12918"/>
                            <a:ext cx="1" cy="602"/>
                          </a:xfrm>
                          <a:prstGeom prst="straightConnector1">
                            <a:avLst/>
                          </a:prstGeom>
                          <a:ln w="9525" cap="flat" cmpd="sng">
                            <a:solidFill>
                              <a:srgbClr val="000000"/>
                            </a:solidFill>
                            <a:prstDash val="dash"/>
                            <a:headEnd type="none" w="med" len="med"/>
                            <a:tailEnd type="triangle" w="med" len="med"/>
                          </a:ln>
                        </wps:spPr>
                        <wps:bodyPr/>
                      </wps:wsp>
                      <wps:wsp>
                        <wps:cNvPr id="17" name="Автофигуры 16"/>
                        <wps:cNvCnPr/>
                        <wps:spPr>
                          <a:xfrm>
                            <a:off x="7484" y="11916"/>
                            <a:ext cx="0" cy="718"/>
                          </a:xfrm>
                          <a:prstGeom prst="straightConnector1">
                            <a:avLst/>
                          </a:prstGeom>
                          <a:ln w="9525" cap="flat" cmpd="sng">
                            <a:solidFill>
                              <a:srgbClr val="000000"/>
                            </a:solidFill>
                            <a:prstDash val="dash"/>
                            <a:headEnd type="none" w="med" len="med"/>
                            <a:tailEnd type="triangle" w="med" len="med"/>
                          </a:ln>
                        </wps:spPr>
                        <wps:bodyPr/>
                      </wps:wsp>
                      <wps:wsp>
                        <wps:cNvPr id="18" name="Автофигуры 17"/>
                        <wps:cNvCnPr/>
                        <wps:spPr>
                          <a:xfrm flipV="1">
                            <a:off x="7484" y="12841"/>
                            <a:ext cx="0" cy="780"/>
                          </a:xfrm>
                          <a:prstGeom prst="straightConnector1">
                            <a:avLst/>
                          </a:prstGeom>
                          <a:ln w="9525" cap="flat" cmpd="sng">
                            <a:solidFill>
                              <a:srgbClr val="000000"/>
                            </a:solidFill>
                            <a:prstDash val="dash"/>
                            <a:headEnd type="none" w="med" len="med"/>
                            <a:tailEnd type="triangle" w="med" len="med"/>
                          </a:ln>
                        </wps:spPr>
                        <wps:bodyPr/>
                      </wps:wsp>
                    </wpg:wgp>
                  </a:graphicData>
                </a:graphic>
              </wp:anchor>
            </w:drawing>
          </mc:Choice>
          <mc:Fallback>
            <w:pict>
              <v:group id="Группа 18" o:spid="_x0000_s1026" o:spt="203" style="position:absolute;left:0pt;margin-left:40.15pt;margin-top:7.4pt;height:98.55pt;width:399.05pt;z-index:-251656192;mso-width-relative:page;mso-height-relative:page;" coordorigin="1937,11650" coordsize="7981,1971" o:gfxdata="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">
                <o:lock v:ext="edit" aspectratio="f"/>
                <v:shape id="Автофигуры 5" o:spid="_x0000_s1026" o:spt="32" type="#_x0000_t32" style="position:absolute;left:1937;top:11650;flip:y;height:1865;width:0;" filled="f" stroked="t" coordsize="21600,21600" o:gfxdata="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f68BSvQAA&#10;ANoAAAAPAAAAAAAAAAEAIAAAACIAAABkcnMvZG93bnJldi54bWxQSwECFAAUAAAACACHTuJAMy8F&#10;njsAAAA5AAAAEAAAAAAAAAABACAAAAAMAQAAZHJzL3NoYXBleG1sLnhtbFBLBQYAAAAABgAGAFsB&#10;AAC2AwAAAAA=&#10;">
                  <v:fill on="f" focussize="0,0"/>
                  <v:stroke color="#000000" joinstyle="round" endarrow="block"/>
                  <v:imagedata o:title=""/>
                  <o:lock v:ext="edit" aspectratio="f"/>
                </v:shape>
                <v:shape id="Автофигуры 6" o:spid="_x0000_s1026" o:spt="32" type="#_x0000_t32" style="position:absolute;left:1937;top:13520;height:0;width:3012;" filled="f" stroked="t" coordsize="21600,21600" o:gfxdata="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oq+A6vQAA&#10;ANoAAAAPAAAAAAAAAAEAIAAAACIAAABkcnMvZG93bnJldi54bWxQSwECFAAUAAAACACHTuJAMy8F&#10;njsAAAA5AAAAEAAAAAAAAAABACAAAAAMAQAAZHJzL3NoYXBleG1sLnhtbFBLBQYAAAAABgAGAFsB&#10;AAC2AwAAAAA=&#10;">
                  <v:fill on="f" focussize="0,0"/>
                  <v:stroke color="#000000" joinstyle="round" endarrow="block"/>
                  <v:imagedata o:title=""/>
                  <o:lock v:ext="edit" aspectratio="f"/>
                </v:shape>
                <v:shape id="Автофигуры 7" o:spid="_x0000_s1026" o:spt="32" type="#_x0000_t32" style="position:absolute;left:1937;top:12907;height:11;width:2687;" filled="f" stroked="t" coordsize="21600,21600" o:gfxdata="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HxB/RugAAANoA&#10;AAAPAAAAAAAAAAEAIAAAACIAAABkcnMvZG93bnJldi54bWxQSwECFAAUAAAACACHTuJAMy8FnjsA&#10;AAA5AAAAEAAAAAAAAAABACAAAAAJAQAAZHJzL3NoYXBleG1sLnhtbFBLBQYAAAAABgAGAFsBAACz&#10;AwAAAAA=&#10;">
                  <v:fill on="f" focussize="0,0"/>
                  <v:stroke color="#000000" joinstyle="round" dashstyle="longDash"/>
                  <v:imagedata o:title=""/>
                  <o:lock v:ext="edit" aspectratio="f"/>
                </v:shape>
                <v:shape id="Автофигуры 8" o:spid="_x0000_s1026" o:spt="32" type="#_x0000_t32" style="position:absolute;left:6906;top:11714;flip:y;height:1865;width:0;" filled="f" stroked="t" coordsize="21600,21600" o:gfxdata="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XqbKV74A&#10;AADaAAAADwAAAAAAAAABACAAAAAiAAAAZHJzL2Rvd25yZXYueG1sUEsBAhQAFAAAAAgAh07iQDMv&#10;BZ47AAAAOQAAABAAAAAAAAAAAQAgAAAADQEAAGRycy9zaGFwZXhtbC54bWxQSwUGAAAAAAYABgBb&#10;AQAAtwMAAAAA&#10;">
                  <v:fill on="f" focussize="0,0"/>
                  <v:stroke color="#000000" joinstyle="round" endarrow="block"/>
                  <v:imagedata o:title=""/>
                  <o:lock v:ext="edit" aspectratio="f"/>
                </v:shape>
                <v:shape id="Автофигуры 9" o:spid="_x0000_s1026" o:spt="32" type="#_x0000_t32" style="position:absolute;left:6906;top:13579;height:0;width:3012;" filled="f" stroked="t" coordsize="21600,21600" o:gfxdata="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H4zp+r4A&#10;AADbAAAADwAAAAAAAAABACAAAAAiAAAAZHJzL2Rvd25yZXYueG1sUEsBAhQAFAAAAAgAh07iQDMv&#10;BZ47AAAAOQAAABAAAAAAAAAAAQAgAAAADQEAAGRycy9zaGFwZXhtbC54bWxQSwUGAAAAAAYABgBb&#10;AQAAtwMAAAAA&#10;">
                  <v:fill on="f" focussize="0,0"/>
                  <v:stroke color="#000000" joinstyle="round" endarrow="block"/>
                  <v:imagedata o:title=""/>
                  <o:lock v:ext="edit" aspectratio="f"/>
                </v:shape>
                <v:shape id="Автофигуры 10" o:spid="_x0000_s1026" o:spt="32" type="#_x0000_t32" style="position:absolute;left:6906;top:12841;height:11;width:2687;" filled="f" stroked="t" coordsize="21600,21600" o:gfxdata="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wxVidrsAAADb&#10;AAAADwAAAAAAAAABACAAAAAiAAAAZHJzL2Rvd25yZXYueG1sUEsBAhQAFAAAAAgAh07iQDMvBZ47&#10;AAAAOQAAABAAAAAAAAAAAQAgAAAACgEAAGRycy9zaGFwZXhtbC54bWxQSwUGAAAAAAYABgBbAQAA&#10;tAMAAAAA&#10;">
                  <v:fill on="f" focussize="0,0"/>
                  <v:stroke color="#000000" joinstyle="round" dashstyle="longDash"/>
                  <v:imagedata o:title=""/>
                  <o:lock v:ext="edit" aspectratio="f"/>
                </v:shape>
                <v:shape id="Автофигуры 11" o:spid="_x0000_s1026" o:spt="32" type="#_x0000_t32" style="position:absolute;left:1947;top:12634;height:0;width:2687;" filled="f" stroked="t" coordsize="21600,21600" o:gfxdata="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APVVje5AAAA2wAA&#10;AA8AAAAAAAAAAQAgAAAAIgAAAGRycy9kb3ducmV2LnhtbFBLAQIUABQAAAAIAIdO4kAzLwWeOwAA&#10;ADkAAAAQAAAAAAAAAAEAIAAAAAgBAABkcnMvc2hhcGV4bWwueG1sUEsFBgAAAAAGAAYAWwEAALID&#10;AAAAAA==&#10;">
                  <v:fill on="f" focussize="0,0"/>
                  <v:stroke weight="1.5pt" color="#000000" joinstyle="round"/>
                  <v:imagedata o:title=""/>
                  <o:lock v:ext="edit" aspectratio="f"/>
                </v:shape>
                <v:shape id="Полилиния 12" o:spid="_x0000_s1026" o:spt="100" style="position:absolute;left:6906;top:12581;height:562;width:2616;" filled="f" stroked="t" coordsize="2687,649" o:gfxdata="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3+4W1bsAAADb&#10;AAAADwAAAAAAAAABACAAAAAiAAAAZHJzL2Rvd25yZXYueG1sUEsBAhQAFAAAAAgAh07iQDMvBZ47&#10;AAAAOQAAABAAAAAAAAAAAQAgAAAACgEAAGRycy9zaGFwZXhtbC54bWxQSwUGAAAAAAYABgBbAQAA&#10;tAMAAAAA&#10;" path="m0,579c83,506,167,433,243,345c319,257,370,102,456,51c542,0,687,14,760,41c833,68,858,146,892,214c926,282,910,380,963,447c1016,514,1123,589,1207,619c1291,649,1397,647,1470,629c1543,611,1599,574,1643,508c1687,442,1693,310,1734,234c1775,158,1802,81,1886,51c1970,21,2158,16,2241,51c2324,86,2336,186,2383,264c2430,342,2474,469,2525,518c2576,567,2631,562,2687,558e">
                  <v:fill on="f" focussize="0,0"/>
                  <v:stroke weight="1.5pt" color="#000000" joinstyle="round"/>
                  <v:imagedata o:title=""/>
                  <o:lock v:ext="edit" aspectratio="f"/>
                </v:shape>
                <v:shape id="Автофигуры 13" o:spid="_x0000_s1026" o:spt="32" type="#_x0000_t32" style="position:absolute;left:2494;top:11863;height:718;width:0;" filled="f" stroked="t" coordsize="21600,21600" o:gfxdata="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C5UwOugAAANsA&#10;AAAPAAAAAAAAAAEAIAAAACIAAABkcnMvZG93bnJldi54bWxQSwECFAAUAAAACACHTuJAMy8FnjsA&#10;AAA5AAAAEAAAAAAAAAABACAAAAAJAQAAZHJzL3NoYXBleG1sLnhtbFBLBQYAAAAABgAGAFsBAACz&#10;AwAAAAA=&#10;">
                  <v:fill on="f" focussize="0,0"/>
                  <v:stroke color="#000000" joinstyle="round" dashstyle="dash" endarrow="block"/>
                  <v:imagedata o:title=""/>
                  <o:lock v:ext="edit" aspectratio="f"/>
                </v:shape>
                <v:shape id="Автофигуры 15" o:spid="_x0000_s1026" o:spt="32" type="#_x0000_t32" style="position:absolute;left:2492;top:12918;flip:y;height:602;width:1;" filled="f" stroked="t" coordsize="21600,21600" o:gfxdata="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BgF0hUtwAAANsAAAAP&#10;AAAAAAAAAAEAIAAAACIAAABkcnMvZG93bnJldi54bWxQSwECFAAUAAAACACHTuJAMy8FnjsAAAA5&#10;AAAAEAAAAAAAAAABACAAAAAGAQAAZHJzL3NoYXBleG1sLnhtbFBLBQYAAAAABgAGAFsBAACwAwAA&#10;AAA=&#10;">
                  <v:fill on="f" focussize="0,0"/>
                  <v:stroke color="#000000" joinstyle="round" dashstyle="dash" endarrow="block"/>
                  <v:imagedata o:title=""/>
                  <o:lock v:ext="edit" aspectratio="f"/>
                </v:shape>
                <v:shape id="Автофигуры 16" o:spid="_x0000_s1026" o:spt="32" type="#_x0000_t32" style="position:absolute;left:7484;top:11916;height:718;width:0;" filled="f" stroked="t" coordsize="21600,21600" o:gfxdata="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yN9J5ugAAANsA&#10;AAAPAAAAAAAAAAEAIAAAACIAAABkcnMvZG93bnJldi54bWxQSwECFAAUAAAACACHTuJAMy8FnjsA&#10;AAA5AAAAEAAAAAAAAAABACAAAAAJAQAAZHJzL3NoYXBleG1sLnhtbFBLBQYAAAAABgAGAFsBAACz&#10;AwAAAAA=&#10;">
                  <v:fill on="f" focussize="0,0"/>
                  <v:stroke color="#000000" joinstyle="round" dashstyle="dash" endarrow="block"/>
                  <v:imagedata o:title=""/>
                  <o:lock v:ext="edit" aspectratio="f"/>
                </v:shape>
                <v:shape id="Автофигуры 17" o:spid="_x0000_s1026" o:spt="32" type="#_x0000_t32" style="position:absolute;left:7484;top:12841;flip:y;height:780;width:0;" filled="f" stroked="t" coordsize="21600,21600" o:gfxdata="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xHm9ugAAANsA&#10;AAAPAAAAAAAAAAEAIAAAACIAAABkcnMvZG93bnJldi54bWxQSwECFAAUAAAACACHTuJAMy8FnjsA&#10;AAA5AAAAEAAAAAAAAAABACAAAAAJAQAAZHJzL3NoYXBleG1sLnhtbFBLBQYAAAAABgAGAFsBAACz&#10;AwAAAAA=&#10;">
                  <v:fill on="f" focussize="0,0"/>
                  <v:stroke color="#000000" joinstyle="round" dashstyle="dash" endarrow="block"/>
                  <v:imagedata o:title=""/>
                  <o:lock v:ext="edit" aspectratio="f"/>
                </v:shape>
              </v:group>
            </w:pict>
          </mc:Fallback>
        </mc:AlternateContent>
      </w:r>
      <w:r>
        <w:rPr>
          <w:rFonts w:ascii="Times New Roman" w:hAnsi="Times New Roman" w:cs="Times New Roman"/>
          <w:sz w:val="28"/>
          <w:szCs w:val="28"/>
        </w:rPr>
        <w:t xml:space="preserve">х                                                                     х                        </w:t>
      </w:r>
    </w:p>
    <w:p>
      <w:pPr>
        <w:spacing w:after="0"/>
        <w:ind w:firstLine="426"/>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sym w:font="Symbol" w:char="F044"/>
      </w:r>
      <w:r>
        <w:rPr>
          <w:rFonts w:ascii="Times New Roman" w:hAnsi="Times New Roman" w:cs="Times New Roman"/>
          <w:sz w:val="28"/>
          <w:szCs w:val="28"/>
          <w:vertAlign w:val="subscript"/>
        </w:rPr>
        <w:t>стат</w:t>
      </w:r>
      <w:r>
        <w:rPr>
          <w:rFonts w:ascii="Times New Roman" w:hAnsi="Times New Roman" w:cs="Times New Roman"/>
          <w:sz w:val="28"/>
          <w:szCs w:val="28"/>
        </w:rPr>
        <w:t xml:space="preserve">                                                               </w:t>
      </w:r>
      <w:r>
        <w:rPr>
          <w:rFonts w:ascii="Times New Roman" w:hAnsi="Times New Roman" w:cs="Times New Roman"/>
          <w:sz w:val="28"/>
          <w:szCs w:val="28"/>
        </w:rPr>
        <w:sym w:font="Symbol" w:char="F044"/>
      </w:r>
      <w:r>
        <w:rPr>
          <w:rFonts w:ascii="Times New Roman" w:hAnsi="Times New Roman" w:cs="Times New Roman"/>
          <w:sz w:val="28"/>
          <w:szCs w:val="28"/>
          <w:vertAlign w:val="subscript"/>
        </w:rPr>
        <w:t>дин</w:t>
      </w:r>
    </w:p>
    <w:p>
      <w:pPr>
        <w:spacing w:after="0"/>
        <w:ind w:firstLine="426"/>
        <w:jc w:val="both"/>
        <w:rPr>
          <w:rFonts w:ascii="Times New Roman" w:hAnsi="Times New Roman" w:cs="Times New Roman"/>
          <w:sz w:val="24"/>
          <w:szCs w:val="24"/>
        </w:rPr>
      </w:pPr>
      <w:r>
        <w:rPr>
          <w:rFonts w:ascii="Times New Roman" w:hAnsi="Times New Roman" w:cs="Times New Roman"/>
          <w:sz w:val="28"/>
          <w:szCs w:val="28"/>
        </w:rPr>
        <w:t xml:space="preserve">х              </w:t>
      </w:r>
      <w:r>
        <w:rPr>
          <w:rFonts w:ascii="Times New Roman" w:hAnsi="Times New Roman" w:cs="Times New Roman"/>
          <w:sz w:val="24"/>
          <w:szCs w:val="24"/>
        </w:rPr>
        <w:t>Вимірювана ФВ</w:t>
      </w:r>
    </w:p>
    <w:p>
      <w:pPr>
        <w:spacing w:after="0"/>
        <w:ind w:firstLine="426"/>
        <w:jc w:val="both"/>
        <w:rPr>
          <w:rFonts w:ascii="Times New Roman" w:hAnsi="Times New Roman" w:cs="Times New Roman"/>
          <w:sz w:val="28"/>
          <w:szCs w:val="28"/>
          <w:lang w:val="de-AT"/>
        </w:rPr>
      </w:pPr>
      <w:r>
        <w:rPr>
          <w:rFonts w:ascii="Times New Roman" w:hAnsi="Times New Roman" w:cs="Times New Roman"/>
          <w:sz w:val="28"/>
          <w:szCs w:val="28"/>
        </w:rPr>
        <w:t>х</w:t>
      </w:r>
      <w:r>
        <w:rPr>
          <w:rFonts w:ascii="Times New Roman" w:hAnsi="Times New Roman" w:cs="Times New Roman"/>
          <w:sz w:val="28"/>
          <w:szCs w:val="28"/>
          <w:vertAlign w:val="subscript"/>
        </w:rPr>
        <w:t>д</w:t>
      </w:r>
      <w:r>
        <w:rPr>
          <w:rFonts w:ascii="Times New Roman" w:hAnsi="Times New Roman" w:cs="Times New Roman"/>
          <w:sz w:val="28"/>
          <w:szCs w:val="28"/>
          <w:vertAlign w:val="subscript"/>
          <w:lang w:val="de-AT"/>
        </w:rPr>
        <w:t xml:space="preserve">                                                                  </w:t>
      </w:r>
      <w:r>
        <w:rPr>
          <w:rFonts w:ascii="Times New Roman" w:hAnsi="Times New Roman" w:cs="Times New Roman"/>
          <w:sz w:val="28"/>
          <w:szCs w:val="28"/>
          <w:lang w:val="de-AT"/>
        </w:rPr>
        <w:t xml:space="preserve">                    x</w:t>
      </w:r>
    </w:p>
    <w:p>
      <w:pPr>
        <w:spacing w:after="0"/>
        <w:ind w:firstLine="426"/>
        <w:jc w:val="both"/>
        <w:rPr>
          <w:rFonts w:ascii="Times New Roman" w:hAnsi="Times New Roman" w:cs="Times New Roman"/>
          <w:sz w:val="24"/>
          <w:szCs w:val="24"/>
        </w:rPr>
      </w:pPr>
      <w:r>
        <w:rPr>
          <w:rFonts w:ascii="Times New Roman" w:hAnsi="Times New Roman" w:cs="Times New Roman"/>
          <w:sz w:val="28"/>
          <w:szCs w:val="28"/>
        </w:rPr>
        <w:t xml:space="preserve">                </w:t>
      </w:r>
      <w:r>
        <w:rPr>
          <w:rFonts w:ascii="Times New Roman" w:hAnsi="Times New Roman" w:cs="Times New Roman"/>
          <w:sz w:val="24"/>
          <w:szCs w:val="24"/>
        </w:rPr>
        <w:t xml:space="preserve">Дійсне значення </w:t>
      </w:r>
      <w:r>
        <w:rPr>
          <w:rFonts w:ascii="Times New Roman" w:hAnsi="Times New Roman" w:cs="Times New Roman"/>
          <w:sz w:val="24"/>
          <w:szCs w:val="24"/>
          <w:lang w:val="de-AT"/>
        </w:rPr>
        <w:t xml:space="preserve">                                  </w:t>
      </w:r>
      <w:r>
        <w:rPr>
          <w:rFonts w:ascii="Times New Roman" w:hAnsi="Times New Roman" w:cs="Times New Roman"/>
          <w:sz w:val="28"/>
          <w:szCs w:val="28"/>
        </w:rPr>
        <w:t>х</w:t>
      </w:r>
      <w:r>
        <w:rPr>
          <w:rFonts w:ascii="Times New Roman" w:hAnsi="Times New Roman" w:cs="Times New Roman"/>
          <w:sz w:val="28"/>
          <w:szCs w:val="28"/>
          <w:vertAlign w:val="subscript"/>
        </w:rPr>
        <w:t>д</w:t>
      </w:r>
      <w:r>
        <w:rPr>
          <w:rFonts w:ascii="Times New Roman" w:hAnsi="Times New Roman" w:cs="Times New Roman"/>
          <w:sz w:val="24"/>
          <w:szCs w:val="24"/>
        </w:rPr>
        <w:t xml:space="preserve">       </w:t>
      </w:r>
    </w:p>
    <w:p>
      <w:pPr>
        <w:spacing w:after="0"/>
        <w:ind w:firstLine="426"/>
        <w:jc w:val="both"/>
        <w:rPr>
          <w:rFonts w:ascii="Times New Roman" w:hAnsi="Times New Roman" w:cs="Times New Roman"/>
          <w:sz w:val="28"/>
          <w:szCs w:val="28"/>
        </w:rPr>
      </w:pPr>
    </w:p>
    <w:p>
      <w:pPr>
        <w:spacing w:after="0"/>
        <w:ind w:firstLine="426"/>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lang w:val="de-AT"/>
        </w:rPr>
        <w:t>t</w:t>
      </w:r>
      <w:r>
        <w:rPr>
          <w:rFonts w:ascii="Times New Roman" w:hAnsi="Times New Roman" w:cs="Times New Roman"/>
          <w:sz w:val="28"/>
          <w:szCs w:val="28"/>
          <w:vertAlign w:val="subscript"/>
        </w:rPr>
        <w:t xml:space="preserve">1                           </w:t>
      </w:r>
      <w:r>
        <w:rPr>
          <w:rFonts w:ascii="Times New Roman" w:hAnsi="Times New Roman" w:cs="Times New Roman"/>
          <w:sz w:val="28"/>
          <w:szCs w:val="28"/>
        </w:rPr>
        <w:t xml:space="preserve">             </w:t>
      </w:r>
      <w:r>
        <w:rPr>
          <w:rFonts w:ascii="Times New Roman" w:hAnsi="Times New Roman" w:cs="Times New Roman"/>
          <w:sz w:val="28"/>
          <w:szCs w:val="28"/>
          <w:lang w:val="de-AT"/>
        </w:rPr>
        <w:t>t</w:t>
      </w:r>
      <w:r>
        <w:rPr>
          <w:rFonts w:ascii="Times New Roman" w:hAnsi="Times New Roman" w:cs="Times New Roman"/>
          <w:sz w:val="28"/>
          <w:szCs w:val="28"/>
          <w:vertAlign w:val="subscript"/>
        </w:rPr>
        <w:t xml:space="preserve"> </w:t>
      </w:r>
      <w:r>
        <w:rPr>
          <w:rFonts w:ascii="Times New Roman" w:hAnsi="Times New Roman" w:cs="Times New Roman"/>
          <w:sz w:val="28"/>
          <w:szCs w:val="28"/>
        </w:rPr>
        <w:t xml:space="preserve">                                  </w:t>
      </w:r>
      <w:r>
        <w:rPr>
          <w:rFonts w:ascii="Times New Roman" w:hAnsi="Times New Roman" w:cs="Times New Roman"/>
          <w:sz w:val="28"/>
          <w:szCs w:val="28"/>
          <w:lang w:val="de-AT"/>
        </w:rPr>
        <w:t>t</w:t>
      </w:r>
      <w:r>
        <w:rPr>
          <w:rFonts w:ascii="Times New Roman" w:hAnsi="Times New Roman" w:cs="Times New Roman"/>
          <w:sz w:val="28"/>
          <w:szCs w:val="28"/>
          <w:vertAlign w:val="subscript"/>
        </w:rPr>
        <w:t>2</w:t>
      </w:r>
      <w:r>
        <w:rPr>
          <w:rFonts w:ascii="Times New Roman" w:hAnsi="Times New Roman" w:cs="Times New Roman"/>
          <w:sz w:val="28"/>
          <w:szCs w:val="28"/>
        </w:rPr>
        <w:t xml:space="preserve">                                </w:t>
      </w:r>
      <w:r>
        <w:rPr>
          <w:rFonts w:ascii="Times New Roman" w:hAnsi="Times New Roman" w:cs="Times New Roman"/>
          <w:sz w:val="28"/>
          <w:szCs w:val="28"/>
          <w:lang w:val="de-AT"/>
        </w:rPr>
        <w:t>t</w:t>
      </w:r>
    </w:p>
    <w:p>
      <w:pPr>
        <w:spacing w:after="0"/>
        <w:ind w:firstLine="426"/>
        <w:jc w:val="both"/>
        <w:rPr>
          <w:rFonts w:ascii="Times New Roman" w:hAnsi="Times New Roman" w:cs="Times New Roman"/>
          <w:i/>
          <w:sz w:val="28"/>
          <w:szCs w:val="28"/>
        </w:rPr>
      </w:pPr>
      <w:r>
        <w:rPr>
          <w:rFonts w:ascii="Times New Roman" w:hAnsi="Times New Roman" w:cs="Times New Roman"/>
          <w:sz w:val="28"/>
          <w:szCs w:val="28"/>
        </w:rPr>
        <w:t xml:space="preserve">                           </w:t>
      </w:r>
      <w:r>
        <w:rPr>
          <w:rFonts w:ascii="Times New Roman" w:hAnsi="Times New Roman" w:cs="Times New Roman"/>
          <w:i/>
          <w:sz w:val="28"/>
          <w:szCs w:val="28"/>
        </w:rPr>
        <w:t>а                                                                     б</w:t>
      </w:r>
    </w:p>
    <w:p>
      <w:pPr>
        <w:spacing w:after="0"/>
        <w:ind w:firstLine="426"/>
        <w:jc w:val="center"/>
        <w:rPr>
          <w:rFonts w:ascii="Times New Roman" w:hAnsi="Times New Roman" w:cs="Times New Roman"/>
          <w:sz w:val="28"/>
          <w:szCs w:val="28"/>
        </w:rPr>
      </w:pPr>
      <w:r>
        <w:rPr>
          <w:rFonts w:ascii="Times New Roman" w:hAnsi="Times New Roman" w:cs="Times New Roman"/>
          <w:sz w:val="28"/>
          <w:szCs w:val="28"/>
        </w:rPr>
        <w:t>Рис. 1</w:t>
      </w:r>
      <w:r>
        <w:rPr>
          <w:rFonts w:hint="default" w:ascii="Times New Roman" w:hAnsi="Times New Roman" w:cs="Times New Roman"/>
          <w:sz w:val="28"/>
          <w:szCs w:val="28"/>
          <w:lang w:val="de-AT"/>
        </w:rPr>
        <w:t>1</w:t>
      </w:r>
      <w:r>
        <w:rPr>
          <w:rFonts w:ascii="Times New Roman" w:hAnsi="Times New Roman" w:cs="Times New Roman"/>
          <w:sz w:val="28"/>
          <w:szCs w:val="28"/>
        </w:rPr>
        <w:t>.1. Ілюстрація статичної (а) та динамічної (</w:t>
      </w:r>
      <w:r>
        <w:rPr>
          <w:rFonts w:ascii="Times New Roman" w:hAnsi="Times New Roman" w:cs="Times New Roman"/>
          <w:i/>
          <w:sz w:val="28"/>
          <w:szCs w:val="28"/>
        </w:rPr>
        <w:t>б</w:t>
      </w:r>
      <w:r>
        <w:rPr>
          <w:rFonts w:ascii="Times New Roman" w:hAnsi="Times New Roman" w:cs="Times New Roman"/>
          <w:sz w:val="28"/>
          <w:szCs w:val="28"/>
        </w:rPr>
        <w:t xml:space="preserve">) похибок  </w:t>
      </w:r>
    </w:p>
    <w:p>
      <w:pPr>
        <w:spacing w:after="0"/>
        <w:ind w:firstLine="426"/>
        <w:jc w:val="both"/>
        <w:rPr>
          <w:rFonts w:ascii="Times New Roman" w:hAnsi="Times New Roman" w:cs="Times New Roman"/>
          <w:sz w:val="28"/>
          <w:szCs w:val="28"/>
        </w:rPr>
      </w:pPr>
    </w:p>
    <w:p>
      <w:pPr>
        <w:spacing w:after="0"/>
        <w:ind w:firstLine="426"/>
        <w:jc w:val="both"/>
        <w:rPr>
          <w:rFonts w:ascii="Times New Roman" w:hAnsi="Times New Roman" w:cs="Times New Roman"/>
          <w:sz w:val="28"/>
          <w:szCs w:val="28"/>
        </w:rPr>
      </w:pPr>
      <w:r>
        <w:rPr>
          <w:rFonts w:ascii="Times New Roman" w:hAnsi="Times New Roman" w:cs="Times New Roman"/>
          <w:sz w:val="28"/>
          <w:szCs w:val="28"/>
        </w:rPr>
        <w:t>При аналізі похибок статичні і динамічні похибки розглядають окремо. Спочатку визначають статичні, які залежать тільки від значень вимірюваної і дійсної величин. При визначенні динамічних похибок аналізують взаємозв’язок між сигналами на вході та виході ЗВ, яка залежить не тільки від значення вимірюваної величини, але й від характеру змінення її в часі. Поширеним є метод відтворення (імітації) умов, при яких в процесі вимірювань проявляються відповідні похибки.</w:t>
      </w:r>
    </w:p>
    <w:p>
      <w:pPr>
        <w:spacing w:after="0"/>
        <w:ind w:firstLine="426"/>
        <w:jc w:val="both"/>
        <w:rPr>
          <w:rFonts w:ascii="Times New Roman" w:hAnsi="Times New Roman" w:cs="Times New Roman"/>
          <w:sz w:val="28"/>
          <w:szCs w:val="28"/>
        </w:rPr>
      </w:pPr>
      <w:r>
        <w:rPr>
          <w:rFonts w:ascii="Times New Roman" w:hAnsi="Times New Roman" w:cs="Times New Roman"/>
          <w:sz w:val="28"/>
          <w:szCs w:val="28"/>
        </w:rPr>
        <w:t>В більшості випадків при вимірюваннях необхідно отримувати результати, які би не перевищували заздалегідь завданих значень, тому потрібно враховувати загальну похибку вимірювань, отриману підсумовуванням окремих її складових.</w:t>
      </w:r>
    </w:p>
    <w:p>
      <w:pPr>
        <w:spacing w:after="0"/>
        <w:ind w:firstLine="426"/>
        <w:jc w:val="both"/>
        <w:rPr>
          <w:rFonts w:ascii="Times New Roman" w:hAnsi="Times New Roman" w:cs="Times New Roman"/>
          <w:sz w:val="28"/>
          <w:szCs w:val="28"/>
        </w:rPr>
      </w:pPr>
      <w:r>
        <w:rPr>
          <w:rFonts w:ascii="Times New Roman" w:hAnsi="Times New Roman" w:cs="Times New Roman"/>
          <w:sz w:val="28"/>
          <w:szCs w:val="28"/>
        </w:rPr>
        <w:t xml:space="preserve"> </w:t>
      </w:r>
    </w:p>
    <w:p>
      <w:pPr>
        <w:spacing w:after="0"/>
        <w:ind w:firstLine="426"/>
        <w:jc w:val="both"/>
        <w:rPr>
          <w:rFonts w:ascii="Times New Roman" w:hAnsi="Times New Roman" w:cs="Times New Roman"/>
          <w:b/>
          <w:sz w:val="28"/>
          <w:szCs w:val="28"/>
        </w:rPr>
      </w:pPr>
      <w:r>
        <w:rPr>
          <w:rFonts w:ascii="Times New Roman" w:hAnsi="Times New Roman" w:cs="Times New Roman"/>
          <w:b/>
          <w:sz w:val="28"/>
          <w:szCs w:val="28"/>
        </w:rPr>
        <w:t>1</w:t>
      </w:r>
      <w:r>
        <w:rPr>
          <w:rFonts w:hint="default" w:ascii="Times New Roman" w:hAnsi="Times New Roman" w:cs="Times New Roman"/>
          <w:b/>
          <w:sz w:val="28"/>
          <w:szCs w:val="28"/>
          <w:lang w:val="de-AT"/>
        </w:rPr>
        <w:t>1</w:t>
      </w:r>
      <w:r>
        <w:rPr>
          <w:rFonts w:ascii="Times New Roman" w:hAnsi="Times New Roman" w:cs="Times New Roman"/>
          <w:b/>
          <w:sz w:val="28"/>
          <w:szCs w:val="28"/>
        </w:rPr>
        <w:t>.4. Систематичні, прогресуючі та випадкові похибки</w:t>
      </w:r>
    </w:p>
    <w:p>
      <w:pPr>
        <w:spacing w:after="0"/>
        <w:ind w:firstLine="426"/>
        <w:jc w:val="both"/>
        <w:rPr>
          <w:rFonts w:ascii="Times New Roman" w:hAnsi="Times New Roman" w:cs="Times New Roman"/>
          <w:b/>
          <w:sz w:val="28"/>
          <w:szCs w:val="28"/>
        </w:rPr>
      </w:pPr>
    </w:p>
    <w:p>
      <w:pPr>
        <w:spacing w:after="0"/>
        <w:ind w:firstLine="426"/>
        <w:jc w:val="both"/>
        <w:rPr>
          <w:rFonts w:ascii="Times New Roman" w:hAnsi="Times New Roman" w:cs="Times New Roman"/>
          <w:sz w:val="28"/>
          <w:szCs w:val="28"/>
          <w:lang w:val="ru-RU"/>
        </w:rPr>
      </w:pPr>
      <w:r>
        <w:rPr>
          <w:rFonts w:ascii="Times New Roman" w:hAnsi="Times New Roman" w:cs="Times New Roman"/>
          <w:b/>
          <w:i/>
          <w:sz w:val="28"/>
          <w:szCs w:val="28"/>
          <w:u w:val="single"/>
        </w:rPr>
        <w:t>Систематична</w:t>
      </w:r>
      <w:r>
        <w:rPr>
          <w:rFonts w:ascii="Times New Roman" w:hAnsi="Times New Roman" w:cs="Times New Roman"/>
          <w:sz w:val="28"/>
          <w:szCs w:val="28"/>
        </w:rPr>
        <w:t xml:space="preserve"> – складова похибки ЗВ, яку приймають за постійну або закономірно змінну або така, яка є незмінною в часі функцією певних параметрів. Основною ознакою систематичної похибки є те, що її можна передбачити або розрахувати і усунути або зменшити шляхом введення відповідної поправки. Але систематичну похибку важко розпізнати при технічних вимірюваннях. Тому кожен ЗВ повинен проходити періодичну повірку, в результаті якої і визначають характер та значення систематичних похибок, розраховують поправки і вказують їх значення в експлуатаційній документації для корегування результатів вимірювань.   </w:t>
      </w:r>
    </w:p>
    <w:p>
      <w:pPr>
        <w:spacing w:after="0"/>
        <w:ind w:firstLine="426"/>
        <w:jc w:val="both"/>
        <w:rPr>
          <w:rFonts w:ascii="Times New Roman" w:hAnsi="Times New Roman" w:cs="Times New Roman"/>
          <w:sz w:val="28"/>
          <w:szCs w:val="28"/>
        </w:rPr>
      </w:pPr>
      <w:r>
        <w:rPr>
          <w:rFonts w:ascii="Times New Roman" w:hAnsi="Times New Roman" w:cs="Times New Roman"/>
          <w:sz w:val="28"/>
          <w:szCs w:val="28"/>
          <w:lang w:val="ru-RU"/>
        </w:rPr>
        <w:t xml:space="preserve">Прикладами </w:t>
      </w:r>
      <w:r>
        <w:rPr>
          <w:rFonts w:ascii="Times New Roman" w:hAnsi="Times New Roman" w:cs="Times New Roman"/>
          <w:sz w:val="28"/>
          <w:szCs w:val="28"/>
        </w:rPr>
        <w:t>систематичних похибок</w:t>
      </w:r>
      <w:r>
        <w:rPr>
          <w:rFonts w:ascii="Times New Roman" w:hAnsi="Times New Roman" w:cs="Times New Roman"/>
          <w:sz w:val="28"/>
          <w:szCs w:val="28"/>
          <w:lang w:val="ru-RU"/>
        </w:rPr>
        <w:t xml:space="preserve"> </w:t>
      </w:r>
      <w:r>
        <w:rPr>
          <w:rFonts w:ascii="Times New Roman" w:hAnsi="Times New Roman" w:cs="Times New Roman"/>
          <w:sz w:val="28"/>
          <w:szCs w:val="28"/>
        </w:rPr>
        <w:t xml:space="preserve">є більшість додаткових похибок, які є незмінними в часі функціями величин, що їх викликають (температури, частоти, напруги і т. ін.). Оскільки ці похибки мають сталість в часі функцій впливу, то вони також можуть бути передбачені і скореговані уведенням додаткових корегувальних перетворювачів, які сприймають впливову величину, розраховують в реальному часі і вводять поправку в результат вимірювання. </w:t>
      </w:r>
    </w:p>
    <w:p>
      <w:pPr>
        <w:spacing w:after="0"/>
        <w:ind w:firstLine="426"/>
        <w:jc w:val="both"/>
        <w:rPr>
          <w:rFonts w:ascii="Times New Roman" w:hAnsi="Times New Roman" w:cs="Times New Roman"/>
          <w:sz w:val="28"/>
          <w:szCs w:val="28"/>
        </w:rPr>
      </w:pPr>
      <w:r>
        <w:rPr>
          <w:rFonts w:ascii="Times New Roman" w:hAnsi="Times New Roman" w:cs="Times New Roman"/>
          <w:sz w:val="28"/>
          <w:szCs w:val="28"/>
        </w:rPr>
        <w:t xml:space="preserve">Зазвичай проектувальники ЗВ розробляють схему із вбудованими додатковими вимірювальними каналами, кожен з яких призначений для вимірювання окремого впливового чинника і корегування його впливу на результат. </w:t>
      </w:r>
    </w:p>
    <w:p>
      <w:pPr>
        <w:spacing w:after="0"/>
        <w:ind w:firstLine="426"/>
        <w:jc w:val="both"/>
        <w:rPr>
          <w:rFonts w:ascii="Times New Roman" w:hAnsi="Times New Roman" w:cs="Times New Roman"/>
          <w:sz w:val="28"/>
          <w:szCs w:val="28"/>
        </w:rPr>
      </w:pPr>
      <w:r>
        <w:rPr>
          <w:rFonts w:ascii="Times New Roman" w:hAnsi="Times New Roman" w:cs="Times New Roman"/>
          <w:b/>
          <w:i/>
          <w:sz w:val="28"/>
          <w:szCs w:val="28"/>
          <w:u w:val="single"/>
        </w:rPr>
        <w:t>Прогресуюча</w:t>
      </w:r>
      <w:r>
        <w:rPr>
          <w:rFonts w:ascii="Times New Roman" w:hAnsi="Times New Roman" w:cs="Times New Roman"/>
          <w:sz w:val="28"/>
          <w:szCs w:val="28"/>
        </w:rPr>
        <w:t xml:space="preserve"> (або </w:t>
      </w:r>
      <w:r>
        <w:rPr>
          <w:rFonts w:ascii="Times New Roman" w:hAnsi="Times New Roman" w:cs="Times New Roman"/>
          <w:i/>
          <w:sz w:val="28"/>
          <w:szCs w:val="28"/>
        </w:rPr>
        <w:t>дрейфова</w:t>
      </w:r>
      <w:r>
        <w:rPr>
          <w:rFonts w:ascii="Times New Roman" w:hAnsi="Times New Roman" w:cs="Times New Roman"/>
          <w:sz w:val="28"/>
          <w:szCs w:val="28"/>
        </w:rPr>
        <w:t>) – похибка, яка непередбачувана в часі або повільно змінюється. Причинами цих похибок є процеси амортизації і старіння окремих деталей, вузлів, агрегатів ЗВ (наприклад, розрядження джерел живлення, старіння резисторів, конденсаторів, деформації механічних деталей, т.п.)</w:t>
      </w:r>
    </w:p>
    <w:p>
      <w:pPr>
        <w:spacing w:after="0"/>
        <w:ind w:firstLine="426"/>
        <w:jc w:val="both"/>
        <w:rPr>
          <w:rFonts w:ascii="Times New Roman" w:hAnsi="Times New Roman" w:cs="Times New Roman"/>
          <w:sz w:val="28"/>
          <w:szCs w:val="28"/>
        </w:rPr>
      </w:pPr>
      <w:r>
        <w:rPr>
          <w:rFonts w:ascii="Times New Roman" w:hAnsi="Times New Roman" w:cs="Times New Roman"/>
          <w:sz w:val="28"/>
          <w:szCs w:val="28"/>
        </w:rPr>
        <w:t>Однією особливістю цих похибок є те, що їх можна скорегувати введенням поправок тільки в даний момент часу, а надалі вони будуть змінюватись (зростати) непередбачуваним чином. Другою особливістю є те, що зміна в часі їх значень, є нестаціонарним випадковим процесом. Тому для корегування прогресуючих похибок тим більше потрібно використовувати швидкі (неінерційні) прецизійні перетворювачі.</w:t>
      </w:r>
    </w:p>
    <w:p>
      <w:pPr>
        <w:spacing w:after="0"/>
        <w:ind w:firstLine="426"/>
        <w:jc w:val="both"/>
        <w:rPr>
          <w:rFonts w:ascii="Times New Roman" w:hAnsi="Times New Roman" w:cs="Times New Roman"/>
          <w:sz w:val="28"/>
          <w:szCs w:val="28"/>
        </w:rPr>
      </w:pPr>
      <w:r>
        <w:rPr>
          <w:rFonts w:ascii="Times New Roman" w:hAnsi="Times New Roman" w:cs="Times New Roman"/>
          <w:b/>
          <w:i/>
          <w:sz w:val="28"/>
          <w:szCs w:val="28"/>
          <w:u w:val="single"/>
        </w:rPr>
        <w:t>Випадковими</w:t>
      </w:r>
      <w:r>
        <w:rPr>
          <w:rFonts w:ascii="Times New Roman" w:hAnsi="Times New Roman" w:cs="Times New Roman"/>
          <w:sz w:val="28"/>
          <w:szCs w:val="28"/>
        </w:rPr>
        <w:t xml:space="preserve"> похибками називають непередбачувані ані за знаком, ані за розміром похибки. Вони виникають як результат впливу на процес вимірювання багатої кількості різноманітних чинників випадкового характеру. Випадкові похибки можна виявити та зменшити при повторних випробуваннях однієї ФВ. Вони проявляються у вигляді деякого розкиду отримуваних результатів спостережень. Тому опис випадкових похибок може бути здійснено  на основі теорії ймовірностей і математичної статистики.</w:t>
      </w:r>
    </w:p>
    <w:p>
      <w:pPr>
        <w:spacing w:after="0"/>
        <w:ind w:firstLine="426"/>
        <w:jc w:val="both"/>
        <w:rPr>
          <w:rFonts w:ascii="Times New Roman" w:hAnsi="Times New Roman" w:cs="Times New Roman"/>
          <w:sz w:val="28"/>
          <w:szCs w:val="28"/>
        </w:rPr>
      </w:pPr>
      <w:r>
        <w:rPr>
          <w:rFonts w:ascii="Times New Roman" w:hAnsi="Times New Roman" w:cs="Times New Roman"/>
          <w:sz w:val="28"/>
          <w:szCs w:val="28"/>
        </w:rPr>
        <w:t>В реальних вимірюваннях ці три складові похибки проявляються сумісно і створюють єдиний нестаціонарний випадковий процес.</w:t>
      </w:r>
    </w:p>
    <w:p>
      <w:pPr>
        <w:spacing w:after="0"/>
        <w:ind w:firstLine="426"/>
        <w:jc w:val="both"/>
        <w:rPr>
          <w:rFonts w:ascii="Times New Roman" w:hAnsi="Times New Roman" w:cs="Times New Roman"/>
          <w:sz w:val="28"/>
          <w:szCs w:val="28"/>
        </w:rPr>
      </w:pPr>
    </w:p>
    <w:p>
      <w:pPr>
        <w:spacing w:after="0"/>
        <w:ind w:firstLine="426"/>
        <w:jc w:val="both"/>
        <w:rPr>
          <w:rFonts w:ascii="Times New Roman" w:hAnsi="Times New Roman" w:cs="Times New Roman"/>
          <w:b/>
          <w:sz w:val="28"/>
          <w:szCs w:val="28"/>
        </w:rPr>
      </w:pPr>
      <w:r>
        <w:rPr>
          <w:rFonts w:ascii="Times New Roman" w:hAnsi="Times New Roman" w:cs="Times New Roman"/>
          <w:b/>
          <w:sz w:val="28"/>
          <w:szCs w:val="28"/>
        </w:rPr>
        <w:t>1</w:t>
      </w:r>
      <w:r>
        <w:rPr>
          <w:rFonts w:hint="default" w:ascii="Times New Roman" w:hAnsi="Times New Roman" w:cs="Times New Roman"/>
          <w:b/>
          <w:sz w:val="28"/>
          <w:szCs w:val="28"/>
          <w:lang w:val="de-AT"/>
        </w:rPr>
        <w:t>1</w:t>
      </w:r>
      <w:r>
        <w:rPr>
          <w:rFonts w:ascii="Times New Roman" w:hAnsi="Times New Roman" w:cs="Times New Roman"/>
          <w:b/>
          <w:sz w:val="28"/>
          <w:szCs w:val="28"/>
        </w:rPr>
        <w:t xml:space="preserve">.5. Похибки адекватності і градуювання   </w:t>
      </w:r>
    </w:p>
    <w:p>
      <w:pPr>
        <w:spacing w:after="0"/>
        <w:ind w:firstLine="426"/>
        <w:jc w:val="both"/>
        <w:rPr>
          <w:rFonts w:ascii="Times New Roman" w:hAnsi="Times New Roman" w:cs="Times New Roman"/>
          <w:b/>
          <w:sz w:val="28"/>
          <w:szCs w:val="28"/>
        </w:rPr>
      </w:pPr>
    </w:p>
    <w:p>
      <w:pPr>
        <w:spacing w:after="0"/>
        <w:ind w:firstLine="426"/>
        <w:jc w:val="both"/>
        <w:rPr>
          <w:rFonts w:ascii="Times New Roman" w:hAnsi="Times New Roman" w:cs="Times New Roman"/>
          <w:sz w:val="28"/>
          <w:szCs w:val="28"/>
        </w:rPr>
      </w:pPr>
      <w:r>
        <w:rPr>
          <w:rFonts w:ascii="Times New Roman" w:hAnsi="Times New Roman" w:cs="Times New Roman"/>
          <w:sz w:val="28"/>
          <w:szCs w:val="28"/>
        </w:rPr>
        <w:t xml:space="preserve">Вимірювання не є ідеальним процесом, тому результат завжди містить похибки різного характеру, а характеристики ЗВ (давальників, перетворювачів, приладів, каналів інформаційно-вимірювальних систем – ІВС і інформаційно-вимірювальних комплексів - ІВК) виявляються неоднозначними. </w:t>
      </w:r>
    </w:p>
    <w:p>
      <w:pPr>
        <w:spacing w:after="0"/>
        <w:ind w:firstLine="426"/>
        <w:jc w:val="both"/>
        <w:rPr>
          <w:rFonts w:ascii="Times New Roman" w:hAnsi="Times New Roman" w:cs="Times New Roman"/>
          <w:sz w:val="28"/>
          <w:szCs w:val="28"/>
        </w:rPr>
      </w:pPr>
      <w:r>
        <w:rPr>
          <w:rFonts w:ascii="Times New Roman" w:hAnsi="Times New Roman" w:cs="Times New Roman"/>
          <w:sz w:val="28"/>
          <w:szCs w:val="28"/>
        </w:rPr>
        <w:t xml:space="preserve">При експериментальному визначенні характеристик засобів вимірювань (або </w:t>
      </w:r>
      <w:r>
        <w:rPr>
          <w:rFonts w:ascii="Times New Roman" w:hAnsi="Times New Roman" w:cs="Times New Roman"/>
          <w:i/>
          <w:sz w:val="28"/>
          <w:szCs w:val="28"/>
          <w:u w:val="single"/>
        </w:rPr>
        <w:t>градуюванні ЗВ</w:t>
      </w:r>
      <w:r>
        <w:rPr>
          <w:rFonts w:ascii="Times New Roman" w:hAnsi="Times New Roman" w:cs="Times New Roman"/>
          <w:sz w:val="28"/>
          <w:szCs w:val="28"/>
        </w:rPr>
        <w:t xml:space="preserve">) отримують низку значень, які на графіку представляють як низку точок, які поєднують між собою плавною усередненою кривою, котру і приймають за характеристику ЗВ, хоча деякі експериментальні значення (точки) від неї відхиляються. </w:t>
      </w:r>
    </w:p>
    <w:p>
      <w:pPr>
        <w:spacing w:after="0"/>
        <w:ind w:firstLine="426"/>
        <w:jc w:val="both"/>
        <w:rPr>
          <w:rFonts w:ascii="Times New Roman" w:hAnsi="Times New Roman" w:cs="Times New Roman"/>
          <w:sz w:val="28"/>
          <w:szCs w:val="28"/>
        </w:rPr>
      </w:pPr>
      <w:r>
        <w:rPr>
          <w:rFonts w:ascii="Times New Roman" w:hAnsi="Times New Roman" w:cs="Times New Roman"/>
          <w:b/>
          <w:i/>
          <w:sz w:val="28"/>
          <w:szCs w:val="28"/>
          <w:u w:val="single"/>
        </w:rPr>
        <w:t>Похибка градуювання ЗВ</w:t>
      </w:r>
      <w:r>
        <w:rPr>
          <w:rFonts w:ascii="Times New Roman" w:hAnsi="Times New Roman" w:cs="Times New Roman"/>
          <w:sz w:val="28"/>
          <w:szCs w:val="28"/>
        </w:rPr>
        <w:t xml:space="preserve"> – похибка дійсного значення величини, яке приписане тій чи іншій відмітці шкали ЗВ за результатами градуювання. Ця похибка доречна для аналогових ЗВ (тобто тих, які мають шкалу і покажчик).</w:t>
      </w:r>
    </w:p>
    <w:p>
      <w:pPr>
        <w:spacing w:after="0"/>
        <w:ind w:firstLine="426"/>
        <w:jc w:val="both"/>
        <w:rPr>
          <w:rFonts w:ascii="Times New Roman" w:hAnsi="Times New Roman" w:cs="Times New Roman"/>
          <w:sz w:val="28"/>
          <w:szCs w:val="28"/>
        </w:rPr>
      </w:pPr>
      <w:r>
        <w:rPr>
          <w:rFonts w:ascii="Times New Roman" w:hAnsi="Times New Roman" w:cs="Times New Roman"/>
          <w:sz w:val="28"/>
          <w:szCs w:val="28"/>
        </w:rPr>
        <w:t xml:space="preserve">Відхилення, які систематично спостерігаються, від обраної в якості характеристики плавної кривої, в загальному випадку називають </w:t>
      </w:r>
      <w:r>
        <w:rPr>
          <w:rFonts w:ascii="Times New Roman" w:hAnsi="Times New Roman" w:cs="Times New Roman"/>
          <w:sz w:val="28"/>
          <w:szCs w:val="28"/>
          <w:u w:val="single"/>
        </w:rPr>
        <w:t>похибкою адекватності</w:t>
      </w:r>
      <w:r>
        <w:rPr>
          <w:rFonts w:ascii="Times New Roman" w:hAnsi="Times New Roman" w:cs="Times New Roman"/>
          <w:sz w:val="28"/>
          <w:szCs w:val="28"/>
        </w:rPr>
        <w:t xml:space="preserve"> обраної функціональної залежності. Функціональна залежність характеризує взаємозв’язок вихідної величини (вихідного сигналу) ЗВ від вхідної (або сигналу, поданого на вхід ЗВ). Вона може бути виражена прямою лінією, параболою, експонентою і т. ін. Похибка адекватності </w:t>
      </w:r>
      <w:r>
        <w:rPr>
          <w:rFonts w:ascii="Times New Roman" w:hAnsi="Times New Roman" w:cs="Times New Roman"/>
          <w:i/>
          <w:sz w:val="28"/>
          <w:szCs w:val="28"/>
        </w:rPr>
        <w:t>характеризує</w:t>
      </w:r>
      <w:r>
        <w:rPr>
          <w:rFonts w:ascii="Times New Roman" w:hAnsi="Times New Roman" w:cs="Times New Roman"/>
          <w:sz w:val="28"/>
          <w:szCs w:val="28"/>
        </w:rPr>
        <w:t xml:space="preserve">, наскільки реальна функціональна залежність співпадає (або не співпадає) з математично-ідеальною. </w:t>
      </w:r>
    </w:p>
    <w:p>
      <w:pPr>
        <w:spacing w:after="0"/>
        <w:ind w:firstLine="426"/>
        <w:jc w:val="both"/>
        <w:rPr>
          <w:rFonts w:ascii="Times New Roman" w:hAnsi="Times New Roman" w:cs="Times New Roman"/>
          <w:sz w:val="28"/>
          <w:szCs w:val="28"/>
        </w:rPr>
      </w:pPr>
      <w:r>
        <w:rPr>
          <w:rFonts w:ascii="Times New Roman" w:hAnsi="Times New Roman" w:cs="Times New Roman"/>
          <w:sz w:val="28"/>
          <w:szCs w:val="28"/>
        </w:rPr>
        <w:t xml:space="preserve">Наприклад, якщо залежність характеризується прямою, то похибку адекватності називають похибкою </w:t>
      </w:r>
      <w:r>
        <w:rPr>
          <w:rFonts w:ascii="Times New Roman" w:hAnsi="Times New Roman" w:cs="Times New Roman"/>
          <w:i/>
          <w:sz w:val="28"/>
          <w:szCs w:val="28"/>
        </w:rPr>
        <w:t>лінійності</w:t>
      </w:r>
      <w:r>
        <w:rPr>
          <w:rFonts w:ascii="Times New Roman" w:hAnsi="Times New Roman" w:cs="Times New Roman"/>
          <w:sz w:val="28"/>
          <w:szCs w:val="28"/>
        </w:rPr>
        <w:t xml:space="preserve"> ЗВ. Якщо похибка адекватності змінює свій знак залежно від напряму попереднього відліку змінення вхідної величини, то таку похибку називають похибкою </w:t>
      </w:r>
      <w:r>
        <w:rPr>
          <w:rFonts w:ascii="Times New Roman" w:hAnsi="Times New Roman" w:cs="Times New Roman"/>
          <w:i/>
          <w:sz w:val="28"/>
          <w:szCs w:val="28"/>
          <w:u w:val="single"/>
        </w:rPr>
        <w:t xml:space="preserve">від гістерезису </w:t>
      </w:r>
      <w:r>
        <w:rPr>
          <w:rFonts w:ascii="Times New Roman" w:hAnsi="Times New Roman" w:cs="Times New Roman"/>
          <w:sz w:val="28"/>
          <w:szCs w:val="28"/>
        </w:rPr>
        <w:t>або</w:t>
      </w:r>
      <w:r>
        <w:rPr>
          <w:rFonts w:ascii="Times New Roman" w:hAnsi="Times New Roman" w:cs="Times New Roman"/>
          <w:i/>
          <w:sz w:val="28"/>
          <w:szCs w:val="28"/>
          <w:u w:val="single"/>
        </w:rPr>
        <w:t xml:space="preserve"> варіацією</w:t>
      </w:r>
      <w:r>
        <w:rPr>
          <w:rFonts w:ascii="Times New Roman" w:hAnsi="Times New Roman" w:cs="Times New Roman"/>
          <w:sz w:val="28"/>
          <w:szCs w:val="28"/>
        </w:rPr>
        <w:t xml:space="preserve"> ЗВ. </w:t>
      </w:r>
    </w:p>
    <w:p>
      <w:pPr>
        <w:spacing w:after="0"/>
        <w:ind w:firstLine="426"/>
        <w:jc w:val="both"/>
        <w:rPr>
          <w:rFonts w:ascii="Times New Roman" w:hAnsi="Times New Roman" w:cs="Times New Roman"/>
          <w:sz w:val="28"/>
          <w:szCs w:val="28"/>
        </w:rPr>
      </w:pPr>
      <w:r>
        <w:rPr>
          <w:rFonts w:ascii="Times New Roman" w:hAnsi="Times New Roman" w:cs="Times New Roman"/>
          <w:sz w:val="28"/>
          <w:szCs w:val="28"/>
        </w:rPr>
        <w:t xml:space="preserve">Похибки ЗВ можуть бути обумовлені недостатньою точністю зразкових ЗВ, котрі використовують при градуюванні. Тому встановлені допустимі співвідношення між точністю ЗВ, що повіряють (калібрують) і зразковими ЗВ як 10:1, 5:1, 3:1. Тобто, якщо клас точності робочого ЗВ дорівнює 1,5, то клас точності зразкового ЗВ не повинен бути більшим за 0,5.       </w:t>
      </w:r>
    </w:p>
    <w:p>
      <w:pPr>
        <w:ind w:firstLine="426"/>
        <w:jc w:val="both"/>
        <w:rPr>
          <w:rFonts w:ascii="Times New Roman" w:hAnsi="Times New Roman" w:cs="Times New Roman"/>
          <w:sz w:val="28"/>
          <w:szCs w:val="28"/>
        </w:rPr>
      </w:pPr>
    </w:p>
    <w:p>
      <w:pPr>
        <w:ind w:firstLine="426"/>
        <w:jc w:val="both"/>
        <w:rPr>
          <w:rFonts w:ascii="Times New Roman" w:hAnsi="Times New Roman" w:cs="Times New Roman"/>
          <w:b/>
          <w:sz w:val="28"/>
          <w:szCs w:val="28"/>
        </w:rPr>
      </w:pPr>
      <w:r>
        <w:rPr>
          <w:rFonts w:ascii="Times New Roman" w:hAnsi="Times New Roman" w:cs="Times New Roman"/>
          <w:b/>
          <w:sz w:val="28"/>
          <w:szCs w:val="28"/>
        </w:rPr>
        <w:t>1</w:t>
      </w:r>
      <w:r>
        <w:rPr>
          <w:rFonts w:hint="default" w:ascii="Times New Roman" w:hAnsi="Times New Roman" w:cs="Times New Roman"/>
          <w:b/>
          <w:sz w:val="28"/>
          <w:szCs w:val="28"/>
          <w:lang w:val="de-AT"/>
        </w:rPr>
        <w:t>1</w:t>
      </w:r>
      <w:r>
        <w:rPr>
          <w:rFonts w:ascii="Times New Roman" w:hAnsi="Times New Roman" w:cs="Times New Roman"/>
          <w:b/>
          <w:sz w:val="28"/>
          <w:szCs w:val="28"/>
        </w:rPr>
        <w:t xml:space="preserve">.6. Поняття смуги похибок, реальної і номінальної характеристик ЗВ, абсолютна, відносна і наведена похибки, адитивна та мультиплікативна похибки </w:t>
      </w:r>
    </w:p>
    <w:p>
      <w:pPr>
        <w:spacing w:after="0"/>
        <w:ind w:firstLine="426"/>
        <w:jc w:val="both"/>
        <w:rPr>
          <w:rFonts w:ascii="Times New Roman" w:hAnsi="Times New Roman" w:cs="Times New Roman"/>
          <w:sz w:val="28"/>
          <w:szCs w:val="28"/>
        </w:rPr>
      </w:pPr>
      <w:r>
        <w:rPr>
          <w:rFonts w:ascii="Times New Roman" w:hAnsi="Times New Roman" w:cs="Times New Roman"/>
          <w:sz w:val="28"/>
          <w:szCs w:val="28"/>
        </w:rPr>
        <w:t xml:space="preserve">Перелік всіх причин виникнення похибок призводить до того, що багато-кратно отримані характеристики ЗВ або серії однотипних ЗВ займають на графіку деяку смугу. Тому в теорії вимірювань є поняття </w:t>
      </w:r>
      <w:r>
        <w:rPr>
          <w:rFonts w:ascii="Times New Roman" w:hAnsi="Times New Roman" w:cs="Times New Roman"/>
          <w:i/>
          <w:sz w:val="28"/>
          <w:szCs w:val="28"/>
        </w:rPr>
        <w:t>смуги невизначеності</w:t>
      </w:r>
      <w:r>
        <w:rPr>
          <w:rFonts w:ascii="Times New Roman" w:hAnsi="Times New Roman" w:cs="Times New Roman"/>
          <w:sz w:val="28"/>
          <w:szCs w:val="28"/>
        </w:rPr>
        <w:t xml:space="preserve"> або </w:t>
      </w:r>
      <w:r>
        <w:rPr>
          <w:rFonts w:ascii="Times New Roman" w:hAnsi="Times New Roman" w:cs="Times New Roman"/>
          <w:i/>
          <w:sz w:val="28"/>
          <w:szCs w:val="28"/>
        </w:rPr>
        <w:t>смуги похибок</w:t>
      </w:r>
      <w:r>
        <w:rPr>
          <w:rFonts w:ascii="Times New Roman" w:hAnsi="Times New Roman" w:cs="Times New Roman"/>
          <w:sz w:val="28"/>
          <w:szCs w:val="28"/>
        </w:rPr>
        <w:t xml:space="preserve"> даного типу або даного екземпляру давальника, перетворювача, приладу, вимірювального каналу ІВС і ІВК. Декотра детермінована середня лінія цієї смуги приймається за </w:t>
      </w:r>
      <w:r>
        <w:rPr>
          <w:rFonts w:ascii="Times New Roman" w:hAnsi="Times New Roman" w:cs="Times New Roman"/>
          <w:i/>
          <w:sz w:val="28"/>
          <w:szCs w:val="28"/>
        </w:rPr>
        <w:t>номінальну характеристику</w:t>
      </w:r>
      <w:r>
        <w:rPr>
          <w:rFonts w:ascii="Times New Roman" w:hAnsi="Times New Roman" w:cs="Times New Roman"/>
          <w:sz w:val="28"/>
          <w:szCs w:val="28"/>
        </w:rPr>
        <w:t xml:space="preserve"> ЗВ даного типу, відображається в документації і використовується для визначення результатів вимірювань. </w:t>
      </w:r>
    </w:p>
    <w:p>
      <w:pPr>
        <w:spacing w:after="0"/>
        <w:ind w:firstLine="426"/>
        <w:jc w:val="both"/>
        <w:rPr>
          <w:rFonts w:ascii="Times New Roman" w:hAnsi="Times New Roman" w:cs="Times New Roman"/>
          <w:sz w:val="28"/>
          <w:szCs w:val="28"/>
        </w:rPr>
      </w:pPr>
      <w:r>
        <w:rPr>
          <w:rFonts w:ascii="Times New Roman" w:hAnsi="Times New Roman" w:cs="Times New Roman"/>
          <w:b/>
          <w:sz w:val="28"/>
          <w:szCs w:val="28"/>
        </w:rPr>
        <w:t>Похибка</w:t>
      </w:r>
      <w:r>
        <w:rPr>
          <w:rFonts w:ascii="Times New Roman" w:hAnsi="Times New Roman" w:cs="Times New Roman"/>
          <w:sz w:val="28"/>
          <w:szCs w:val="28"/>
        </w:rPr>
        <w:t xml:space="preserve"> даного ЗВ – це різниця між його реальною і номінальною характеристиками, тобто не число, а функція вимірювальної величини. </w:t>
      </w:r>
    </w:p>
    <w:p>
      <w:pPr>
        <w:spacing w:after="0"/>
        <w:ind w:firstLine="426"/>
        <w:jc w:val="both"/>
        <w:rPr>
          <w:rFonts w:ascii="Times New Roman" w:hAnsi="Times New Roman" w:cs="Times New Roman"/>
          <w:sz w:val="28"/>
          <w:szCs w:val="28"/>
        </w:rPr>
      </w:pPr>
    </w:p>
    <w:p>
      <w:pPr>
        <w:spacing w:after="0"/>
        <w:ind w:firstLine="426"/>
        <w:jc w:val="center"/>
        <w:rPr>
          <w:rFonts w:ascii="Times New Roman" w:hAnsi="Times New Roman" w:cs="Times New Roman"/>
          <w:sz w:val="28"/>
          <w:szCs w:val="28"/>
        </w:rPr>
      </w:pPr>
      <w:r>
        <w:rPr>
          <w:lang w:val="ru-RU" w:eastAsia="ru-RU" w:bidi="ar-SA"/>
        </w:rPr>
        <w:drawing>
          <wp:inline distT="0" distB="0" distL="0" distR="0">
            <wp:extent cx="2888615" cy="1976755"/>
            <wp:effectExtent l="19050" t="0" r="6596" b="0"/>
            <wp:docPr id="6" name="Рисунок 6" descr="Статическая характеристика средства измерен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6" descr="Статическая характеристика средства измерений"/>
                    <pic:cNvPicPr>
                      <a:picLocks noChangeAspect="1" noChangeArrowheads="1"/>
                    </pic:cNvPicPr>
                  </pic:nvPicPr>
                  <pic:blipFill>
                    <a:blip r:embed="rId6" cstate="print"/>
                    <a:srcRect/>
                    <a:stretch>
                      <a:fillRect/>
                    </a:stretch>
                  </pic:blipFill>
                  <pic:spPr>
                    <a:xfrm>
                      <a:off x="0" y="0"/>
                      <a:ext cx="2898700" cy="1983542"/>
                    </a:xfrm>
                    <a:prstGeom prst="rect">
                      <a:avLst/>
                    </a:prstGeom>
                    <a:noFill/>
                    <a:ln w="9525">
                      <a:noFill/>
                      <a:miter lim="800000"/>
                      <a:headEnd/>
                      <a:tailEnd/>
                    </a:ln>
                  </pic:spPr>
                </pic:pic>
              </a:graphicData>
            </a:graphic>
          </wp:inline>
        </w:drawing>
      </w:r>
      <w:r>
        <w:rPr>
          <w:lang w:val="ru-RU" w:eastAsia="ru-RU" w:bidi="ar-SA"/>
        </w:rPr>
        <w:drawing>
          <wp:inline distT="0" distB="0" distL="0" distR="0">
            <wp:extent cx="1886585" cy="1983740"/>
            <wp:effectExtent l="0" t="0" r="0" b="0"/>
            <wp:docPr id="3" name="Рисунок 12" descr="Вопрос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12" descr="Вопрос 1."/>
                    <pic:cNvPicPr>
                      <a:picLocks noChangeAspect="1" noChangeArrowheads="1"/>
                    </pic:cNvPicPr>
                  </pic:nvPicPr>
                  <pic:blipFill>
                    <a:blip r:embed="rId7" cstate="print"/>
                    <a:srcRect/>
                    <a:stretch>
                      <a:fillRect/>
                    </a:stretch>
                  </pic:blipFill>
                  <pic:spPr>
                    <a:xfrm>
                      <a:off x="0" y="0"/>
                      <a:ext cx="1887043" cy="1984586"/>
                    </a:xfrm>
                    <a:prstGeom prst="rect">
                      <a:avLst/>
                    </a:prstGeom>
                    <a:noFill/>
                    <a:ln w="9525">
                      <a:noFill/>
                      <a:miter lim="800000"/>
                      <a:headEnd/>
                      <a:tailEnd/>
                    </a:ln>
                  </pic:spPr>
                </pic:pic>
              </a:graphicData>
            </a:graphic>
          </wp:inline>
        </w:drawing>
      </w:r>
    </w:p>
    <w:p>
      <w:pPr>
        <w:spacing w:before="240" w:after="0"/>
        <w:ind w:firstLine="426"/>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i/>
          <w:sz w:val="28"/>
          <w:szCs w:val="28"/>
        </w:rPr>
        <w:t>а</w:t>
      </w:r>
      <w:r>
        <w:rPr>
          <w:rFonts w:ascii="Times New Roman" w:hAnsi="Times New Roman" w:cs="Times New Roman"/>
          <w:sz w:val="28"/>
          <w:szCs w:val="28"/>
        </w:rPr>
        <w:t xml:space="preserve">                                                       </w:t>
      </w:r>
      <w:r>
        <w:rPr>
          <w:rFonts w:ascii="Times New Roman" w:hAnsi="Times New Roman" w:cs="Times New Roman"/>
          <w:i/>
          <w:sz w:val="28"/>
          <w:szCs w:val="28"/>
        </w:rPr>
        <w:t>б</w:t>
      </w:r>
      <w:r>
        <w:rPr>
          <w:rFonts w:ascii="Times New Roman" w:hAnsi="Times New Roman" w:cs="Times New Roman"/>
          <w:sz w:val="28"/>
          <w:szCs w:val="28"/>
        </w:rPr>
        <w:t xml:space="preserve"> </w:t>
      </w:r>
    </w:p>
    <w:p>
      <w:pPr>
        <w:spacing w:before="240" w:after="0"/>
        <w:ind w:firstLine="426"/>
        <w:jc w:val="center"/>
        <w:rPr>
          <w:rFonts w:ascii="Times New Roman" w:hAnsi="Times New Roman" w:cs="Times New Roman"/>
          <w:sz w:val="28"/>
          <w:szCs w:val="28"/>
        </w:rPr>
      </w:pPr>
      <w:r>
        <w:rPr>
          <w:rFonts w:ascii="Times New Roman" w:hAnsi="Times New Roman" w:cs="Times New Roman"/>
          <w:sz w:val="28"/>
          <w:szCs w:val="28"/>
        </w:rPr>
        <w:t>Рис. 1</w:t>
      </w:r>
      <w:r>
        <w:rPr>
          <w:rFonts w:hint="default" w:ascii="Times New Roman" w:hAnsi="Times New Roman" w:cs="Times New Roman"/>
          <w:sz w:val="28"/>
          <w:szCs w:val="28"/>
          <w:lang w:val="de-AT"/>
        </w:rPr>
        <w:t>1</w:t>
      </w:r>
      <w:r>
        <w:rPr>
          <w:rFonts w:ascii="Times New Roman" w:hAnsi="Times New Roman" w:cs="Times New Roman"/>
          <w:sz w:val="28"/>
          <w:szCs w:val="28"/>
        </w:rPr>
        <w:t xml:space="preserve">.2. Характеристики ЗВ </w:t>
      </w:r>
    </w:p>
    <w:p>
      <w:pPr>
        <w:spacing w:after="0"/>
        <w:jc w:val="both"/>
        <w:rPr>
          <w:rFonts w:ascii="Times New Roman" w:hAnsi="Times New Roman" w:cs="Times New Roman"/>
          <w:sz w:val="28"/>
          <w:szCs w:val="28"/>
        </w:rPr>
      </w:pPr>
      <w:r>
        <w:rPr>
          <w:rFonts w:ascii="Times New Roman" w:hAnsi="Times New Roman" w:cs="Times New Roman"/>
          <w:sz w:val="28"/>
          <w:szCs w:val="28"/>
        </w:rPr>
        <w:t>1- реальна (нелінійна) характеристика; 2 -  номінальна (лінійна) характеристика.</w:t>
      </w:r>
    </w:p>
    <w:p>
      <w:pPr>
        <w:spacing w:after="0"/>
        <w:ind w:firstLine="426"/>
        <w:jc w:val="both"/>
        <w:rPr>
          <w:rFonts w:ascii="Times New Roman" w:hAnsi="Times New Roman" w:cs="Times New Roman"/>
          <w:sz w:val="28"/>
          <w:szCs w:val="28"/>
        </w:rPr>
      </w:pPr>
      <w:r>
        <w:rPr>
          <w:rFonts w:ascii="Times New Roman" w:hAnsi="Times New Roman" w:cs="Times New Roman"/>
          <w:sz w:val="28"/>
          <w:szCs w:val="28"/>
        </w:rPr>
        <w:t>Різниці між реальною і номінальною характеристиками (рис.1</w:t>
      </w:r>
      <w:r>
        <w:rPr>
          <w:rFonts w:hint="default" w:ascii="Times New Roman" w:hAnsi="Times New Roman" w:cs="Times New Roman"/>
          <w:sz w:val="28"/>
          <w:szCs w:val="28"/>
          <w:lang w:val="de-AT"/>
        </w:rPr>
        <w:t>1</w:t>
      </w:r>
      <w:r>
        <w:rPr>
          <w:rFonts w:ascii="Times New Roman" w:hAnsi="Times New Roman" w:cs="Times New Roman"/>
          <w:sz w:val="28"/>
          <w:szCs w:val="28"/>
        </w:rPr>
        <w:t xml:space="preserve">.2), знайдені по вісі абсцис при завданому значенні </w:t>
      </w:r>
      <w:r>
        <w:rPr>
          <w:rFonts w:ascii="Times New Roman" w:hAnsi="Times New Roman" w:cs="Times New Roman"/>
          <w:i/>
          <w:sz w:val="28"/>
          <w:szCs w:val="28"/>
        </w:rPr>
        <w:t>х</w:t>
      </w:r>
      <w:r>
        <w:rPr>
          <w:rFonts w:ascii="Times New Roman" w:hAnsi="Times New Roman" w:cs="Times New Roman"/>
          <w:sz w:val="28"/>
          <w:szCs w:val="28"/>
        </w:rPr>
        <w:t xml:space="preserve"> у вигляді </w:t>
      </w:r>
      <w:r>
        <w:rPr>
          <w:rFonts w:ascii="Times New Roman" w:hAnsi="Times New Roman" w:cs="Times New Roman"/>
          <w:i/>
          <w:sz w:val="28"/>
          <w:szCs w:val="28"/>
        </w:rPr>
        <w:sym w:font="Symbol" w:char="F044"/>
      </w:r>
      <w:r>
        <w:rPr>
          <w:rFonts w:ascii="Times New Roman" w:hAnsi="Times New Roman" w:cs="Times New Roman"/>
          <w:i/>
          <w:sz w:val="28"/>
          <w:szCs w:val="28"/>
          <w:lang w:val="en-US"/>
        </w:rPr>
        <w:t>y</w:t>
      </w:r>
      <w:r>
        <w:rPr>
          <w:rFonts w:ascii="Times New Roman" w:hAnsi="Times New Roman" w:cs="Times New Roman"/>
          <w:i/>
          <w:sz w:val="28"/>
          <w:szCs w:val="28"/>
        </w:rPr>
        <w:t xml:space="preserve"> = </w:t>
      </w:r>
      <w:r>
        <w:rPr>
          <w:rFonts w:ascii="Times New Roman" w:hAnsi="Times New Roman" w:cs="Times New Roman"/>
          <w:i/>
          <w:sz w:val="28"/>
          <w:szCs w:val="28"/>
          <w:lang w:val="en-US"/>
        </w:rPr>
        <w:t>y</w:t>
      </w:r>
      <w:r>
        <w:rPr>
          <w:rFonts w:ascii="Times New Roman" w:hAnsi="Times New Roman" w:cs="Times New Roman"/>
          <w:i/>
          <w:sz w:val="28"/>
          <w:szCs w:val="28"/>
          <w:vertAlign w:val="subscript"/>
        </w:rPr>
        <w:t>реал</w:t>
      </w:r>
      <w:r>
        <w:rPr>
          <w:rFonts w:ascii="Times New Roman" w:hAnsi="Times New Roman" w:cs="Times New Roman"/>
          <w:i/>
          <w:sz w:val="28"/>
          <w:szCs w:val="28"/>
        </w:rPr>
        <w:t xml:space="preserve"> - у</w:t>
      </w:r>
      <w:r>
        <w:rPr>
          <w:rFonts w:ascii="Times New Roman" w:hAnsi="Times New Roman" w:cs="Times New Roman"/>
          <w:i/>
          <w:sz w:val="28"/>
          <w:szCs w:val="28"/>
          <w:vertAlign w:val="subscript"/>
        </w:rPr>
        <w:t>ном</w:t>
      </w:r>
      <w:r>
        <w:rPr>
          <w:rFonts w:ascii="Times New Roman" w:hAnsi="Times New Roman" w:cs="Times New Roman"/>
          <w:sz w:val="28"/>
          <w:szCs w:val="28"/>
        </w:rPr>
        <w:t xml:space="preserve"> = </w:t>
      </w:r>
      <w:r>
        <w:rPr>
          <w:rFonts w:ascii="Times New Roman" w:hAnsi="Times New Roman" w:cs="Times New Roman"/>
          <w:i/>
          <w:sz w:val="28"/>
          <w:szCs w:val="28"/>
        </w:rPr>
        <w:t>у</w:t>
      </w:r>
      <w:r>
        <w:rPr>
          <w:rFonts w:ascii="Times New Roman" w:hAnsi="Times New Roman" w:cs="Times New Roman"/>
          <w:i/>
          <w:sz w:val="28"/>
          <w:szCs w:val="28"/>
          <w:vertAlign w:val="subscript"/>
        </w:rPr>
        <w:t>1</w:t>
      </w:r>
      <w:r>
        <w:rPr>
          <w:rFonts w:ascii="Times New Roman" w:hAnsi="Times New Roman" w:cs="Times New Roman"/>
          <w:i/>
          <w:sz w:val="28"/>
          <w:szCs w:val="28"/>
        </w:rPr>
        <w:t xml:space="preserve"> – у</w:t>
      </w:r>
      <w:r>
        <w:rPr>
          <w:rFonts w:ascii="Times New Roman" w:hAnsi="Times New Roman" w:cs="Times New Roman"/>
          <w:i/>
          <w:sz w:val="28"/>
          <w:szCs w:val="28"/>
          <w:vertAlign w:val="subscript"/>
        </w:rPr>
        <w:t>2</w:t>
      </w:r>
      <w:r>
        <w:rPr>
          <w:rFonts w:ascii="Times New Roman" w:hAnsi="Times New Roman" w:cs="Times New Roman"/>
          <w:sz w:val="28"/>
          <w:szCs w:val="28"/>
        </w:rPr>
        <w:t xml:space="preserve"> або по вісі ординат при завданому значенні </w:t>
      </w:r>
      <w:r>
        <w:rPr>
          <w:rFonts w:ascii="Times New Roman" w:hAnsi="Times New Roman" w:cs="Times New Roman"/>
          <w:i/>
          <w:sz w:val="28"/>
          <w:szCs w:val="28"/>
        </w:rPr>
        <w:t>у</w:t>
      </w:r>
      <w:r>
        <w:rPr>
          <w:rFonts w:ascii="Times New Roman" w:hAnsi="Times New Roman" w:cs="Times New Roman"/>
          <w:sz w:val="28"/>
          <w:szCs w:val="28"/>
        </w:rPr>
        <w:t xml:space="preserve"> у вигляді </w:t>
      </w:r>
      <w:r>
        <w:rPr>
          <w:rFonts w:ascii="Times New Roman" w:hAnsi="Times New Roman" w:cs="Times New Roman"/>
          <w:i/>
          <w:sz w:val="28"/>
          <w:szCs w:val="28"/>
        </w:rPr>
        <w:sym w:font="Symbol" w:char="F044"/>
      </w:r>
      <w:r>
        <w:rPr>
          <w:rFonts w:ascii="Times New Roman" w:hAnsi="Times New Roman" w:cs="Times New Roman"/>
          <w:i/>
          <w:sz w:val="28"/>
          <w:szCs w:val="28"/>
        </w:rPr>
        <w:t>х = х</w:t>
      </w:r>
      <w:r>
        <w:rPr>
          <w:rFonts w:ascii="Times New Roman" w:hAnsi="Times New Roman" w:cs="Times New Roman"/>
          <w:i/>
          <w:sz w:val="28"/>
          <w:szCs w:val="28"/>
          <w:vertAlign w:val="subscript"/>
        </w:rPr>
        <w:t>реал</w:t>
      </w:r>
      <w:r>
        <w:rPr>
          <w:rFonts w:ascii="Times New Roman" w:hAnsi="Times New Roman" w:cs="Times New Roman"/>
          <w:i/>
          <w:sz w:val="28"/>
          <w:szCs w:val="28"/>
        </w:rPr>
        <w:t xml:space="preserve"> - х</w:t>
      </w:r>
      <w:r>
        <w:rPr>
          <w:rFonts w:ascii="Times New Roman" w:hAnsi="Times New Roman" w:cs="Times New Roman"/>
          <w:i/>
          <w:sz w:val="28"/>
          <w:szCs w:val="28"/>
          <w:vertAlign w:val="subscript"/>
        </w:rPr>
        <w:t>ном</w:t>
      </w:r>
      <w:r>
        <w:rPr>
          <w:rFonts w:ascii="Times New Roman" w:hAnsi="Times New Roman" w:cs="Times New Roman"/>
          <w:i/>
          <w:sz w:val="28"/>
          <w:szCs w:val="28"/>
        </w:rPr>
        <w:t xml:space="preserve"> = х</w:t>
      </w:r>
      <w:r>
        <w:rPr>
          <w:rFonts w:ascii="Times New Roman" w:hAnsi="Times New Roman" w:cs="Times New Roman"/>
          <w:i/>
          <w:sz w:val="28"/>
          <w:szCs w:val="28"/>
          <w:vertAlign w:val="subscript"/>
        </w:rPr>
        <w:t>1</w:t>
      </w:r>
      <w:r>
        <w:rPr>
          <w:rFonts w:ascii="Times New Roman" w:hAnsi="Times New Roman" w:cs="Times New Roman"/>
          <w:i/>
          <w:sz w:val="28"/>
          <w:szCs w:val="28"/>
        </w:rPr>
        <w:t xml:space="preserve"> –</w:t>
      </w:r>
      <w:r>
        <w:rPr>
          <w:rFonts w:ascii="Times New Roman" w:hAnsi="Times New Roman" w:cs="Times New Roman"/>
          <w:sz w:val="28"/>
          <w:szCs w:val="28"/>
        </w:rPr>
        <w:t xml:space="preserve"> х</w:t>
      </w:r>
      <w:r>
        <w:rPr>
          <w:rFonts w:ascii="Times New Roman" w:hAnsi="Times New Roman" w:cs="Times New Roman"/>
          <w:sz w:val="28"/>
          <w:szCs w:val="28"/>
          <w:vertAlign w:val="subscript"/>
        </w:rPr>
        <w:t>2</w:t>
      </w:r>
      <w:r>
        <w:rPr>
          <w:rFonts w:ascii="Times New Roman" w:hAnsi="Times New Roman" w:cs="Times New Roman"/>
          <w:sz w:val="28"/>
          <w:szCs w:val="28"/>
        </w:rPr>
        <w:t xml:space="preserve"> є по суті </w:t>
      </w:r>
      <w:r>
        <w:rPr>
          <w:rFonts w:ascii="Times New Roman" w:hAnsi="Times New Roman" w:cs="Times New Roman"/>
          <w:i/>
          <w:sz w:val="28"/>
          <w:szCs w:val="28"/>
          <w:u w:val="single"/>
        </w:rPr>
        <w:t>абсолютними похибками</w:t>
      </w:r>
      <w:r>
        <w:rPr>
          <w:rFonts w:ascii="Times New Roman" w:hAnsi="Times New Roman" w:cs="Times New Roman"/>
          <w:sz w:val="28"/>
          <w:szCs w:val="28"/>
        </w:rPr>
        <w:t xml:space="preserve">, тому що виражені в одиницях величин </w:t>
      </w:r>
      <w:r>
        <w:rPr>
          <w:rFonts w:ascii="Times New Roman" w:hAnsi="Times New Roman" w:cs="Times New Roman"/>
          <w:i/>
          <w:sz w:val="28"/>
          <w:szCs w:val="28"/>
        </w:rPr>
        <w:t>Х</w:t>
      </w:r>
      <w:r>
        <w:rPr>
          <w:rFonts w:ascii="Times New Roman" w:hAnsi="Times New Roman" w:cs="Times New Roman"/>
          <w:sz w:val="28"/>
          <w:szCs w:val="28"/>
        </w:rPr>
        <w:t xml:space="preserve"> або </w:t>
      </w:r>
      <w:r>
        <w:rPr>
          <w:rFonts w:ascii="Times New Roman" w:hAnsi="Times New Roman" w:cs="Times New Roman"/>
          <w:i/>
          <w:sz w:val="28"/>
          <w:szCs w:val="28"/>
          <w:lang w:val="en-US"/>
        </w:rPr>
        <w:t>Y</w:t>
      </w:r>
      <w:r>
        <w:rPr>
          <w:rFonts w:ascii="Times New Roman" w:hAnsi="Times New Roman" w:cs="Times New Roman"/>
          <w:sz w:val="28"/>
          <w:szCs w:val="28"/>
        </w:rPr>
        <w:t xml:space="preserve">. </w:t>
      </w:r>
    </w:p>
    <w:p>
      <w:pPr>
        <w:spacing w:after="0"/>
        <w:ind w:firstLine="426"/>
        <w:jc w:val="both"/>
        <w:rPr>
          <w:rFonts w:ascii="Times New Roman" w:hAnsi="Times New Roman" w:cs="Times New Roman"/>
          <w:sz w:val="28"/>
          <w:szCs w:val="28"/>
        </w:rPr>
      </w:pPr>
      <w:r>
        <w:rPr>
          <w:rFonts w:ascii="Times New Roman" w:hAnsi="Times New Roman" w:cs="Times New Roman"/>
          <w:sz w:val="28"/>
          <w:szCs w:val="28"/>
        </w:rPr>
        <w:t>Знак абсолютної похибки приймають позитивним (Рис. 1</w:t>
      </w:r>
      <w:r>
        <w:rPr>
          <w:rFonts w:hint="default" w:ascii="Times New Roman" w:hAnsi="Times New Roman" w:cs="Times New Roman"/>
          <w:sz w:val="28"/>
          <w:szCs w:val="28"/>
          <w:lang w:val="de-AT"/>
        </w:rPr>
        <w:t>1</w:t>
      </w:r>
      <w:r>
        <w:rPr>
          <w:rFonts w:ascii="Times New Roman" w:hAnsi="Times New Roman" w:cs="Times New Roman"/>
          <w:sz w:val="28"/>
          <w:szCs w:val="28"/>
        </w:rPr>
        <w:t xml:space="preserve">.2, </w:t>
      </w:r>
      <w:r>
        <w:rPr>
          <w:rFonts w:ascii="Times New Roman" w:hAnsi="Times New Roman" w:cs="Times New Roman"/>
          <w:i/>
          <w:sz w:val="28"/>
          <w:szCs w:val="28"/>
        </w:rPr>
        <w:t>а</w:t>
      </w:r>
      <w:r>
        <w:rPr>
          <w:rFonts w:ascii="Times New Roman" w:hAnsi="Times New Roman" w:cs="Times New Roman"/>
          <w:sz w:val="28"/>
          <w:szCs w:val="28"/>
        </w:rPr>
        <w:t xml:space="preserve">), якщо реальна характеристика проходить вище за номінальну. Абсолютна похибка не може сама по собі слугувати показником точності вимірювань, тому введена похибка, яка характеризує результат вимірювання, - </w:t>
      </w:r>
      <w:r>
        <w:rPr>
          <w:rFonts w:ascii="Times New Roman" w:hAnsi="Times New Roman" w:cs="Times New Roman"/>
          <w:i/>
          <w:sz w:val="28"/>
          <w:szCs w:val="28"/>
          <w:u w:val="single"/>
        </w:rPr>
        <w:t>відносна</w:t>
      </w:r>
      <w:r>
        <w:rPr>
          <w:rFonts w:ascii="Times New Roman" w:hAnsi="Times New Roman" w:cs="Times New Roman"/>
          <w:sz w:val="28"/>
          <w:szCs w:val="28"/>
        </w:rPr>
        <w:t xml:space="preserve">: </w:t>
      </w:r>
      <w:r>
        <w:rPr>
          <w:rFonts w:ascii="Times New Roman" w:hAnsi="Times New Roman" w:cs="Times New Roman"/>
          <w:i/>
          <w:sz w:val="28"/>
          <w:szCs w:val="28"/>
        </w:rPr>
        <w:t xml:space="preserve">δ = </w:t>
      </w:r>
      <w:r>
        <w:rPr>
          <w:rFonts w:ascii="Times New Roman" w:hAnsi="Times New Roman" w:cs="Times New Roman"/>
          <w:i/>
          <w:sz w:val="28"/>
          <w:szCs w:val="28"/>
        </w:rPr>
        <w:sym w:font="Symbol" w:char="F044"/>
      </w:r>
      <w:r>
        <w:rPr>
          <w:rFonts w:ascii="Times New Roman" w:hAnsi="Times New Roman" w:cs="Times New Roman"/>
          <w:i/>
          <w:sz w:val="28"/>
          <w:szCs w:val="28"/>
        </w:rPr>
        <w:t xml:space="preserve">х/х ≈ </w:t>
      </w:r>
      <w:r>
        <w:rPr>
          <w:rFonts w:ascii="Times New Roman" w:hAnsi="Times New Roman" w:cs="Times New Roman"/>
          <w:i/>
          <w:sz w:val="28"/>
          <w:szCs w:val="28"/>
        </w:rPr>
        <w:sym w:font="Symbol" w:char="F044"/>
      </w:r>
      <w:r>
        <w:rPr>
          <w:rFonts w:ascii="Times New Roman" w:hAnsi="Times New Roman" w:cs="Times New Roman"/>
          <w:i/>
          <w:sz w:val="28"/>
          <w:szCs w:val="28"/>
        </w:rPr>
        <w:t>у/у</w:t>
      </w:r>
      <w:r>
        <w:rPr>
          <w:rFonts w:ascii="Times New Roman" w:hAnsi="Times New Roman" w:cs="Times New Roman"/>
          <w:sz w:val="28"/>
          <w:szCs w:val="28"/>
        </w:rPr>
        <w:t xml:space="preserve">. Відносна похибка виражається у відносних одиницях або у відсотках. Але при різних значеннях </w:t>
      </w:r>
      <w:r>
        <w:rPr>
          <w:rFonts w:ascii="Times New Roman" w:hAnsi="Times New Roman" w:cs="Times New Roman"/>
          <w:i/>
          <w:sz w:val="28"/>
          <w:szCs w:val="28"/>
        </w:rPr>
        <w:t>х</w:t>
      </w:r>
      <w:r>
        <w:rPr>
          <w:rFonts w:ascii="Times New Roman" w:hAnsi="Times New Roman" w:cs="Times New Roman"/>
          <w:sz w:val="28"/>
          <w:szCs w:val="28"/>
        </w:rPr>
        <w:t xml:space="preserve"> вона може приймати значення від ∞ і до практично 0. Тому для нормування похибки </w:t>
      </w:r>
      <w:r>
        <w:rPr>
          <w:rFonts w:ascii="Times New Roman" w:hAnsi="Times New Roman" w:cs="Times New Roman"/>
          <w:i/>
          <w:sz w:val="28"/>
          <w:szCs w:val="28"/>
        </w:rPr>
        <w:t>в усьому діапазоні вимірювання</w:t>
      </w:r>
      <w:r>
        <w:rPr>
          <w:rFonts w:ascii="Times New Roman" w:hAnsi="Times New Roman" w:cs="Times New Roman"/>
          <w:sz w:val="28"/>
          <w:szCs w:val="28"/>
        </w:rPr>
        <w:t xml:space="preserve"> застосовують </w:t>
      </w:r>
      <w:r>
        <w:rPr>
          <w:rFonts w:ascii="Times New Roman" w:hAnsi="Times New Roman" w:cs="Times New Roman"/>
          <w:i/>
          <w:sz w:val="28"/>
          <w:szCs w:val="28"/>
          <w:u w:val="single"/>
        </w:rPr>
        <w:t>наведену</w:t>
      </w:r>
      <w:r>
        <w:rPr>
          <w:rFonts w:ascii="Times New Roman" w:hAnsi="Times New Roman" w:cs="Times New Roman"/>
          <w:sz w:val="28"/>
          <w:szCs w:val="28"/>
        </w:rPr>
        <w:t xml:space="preserve"> похибку. </w:t>
      </w:r>
    </w:p>
    <w:p>
      <w:pPr>
        <w:ind w:firstLine="426"/>
        <w:jc w:val="center"/>
        <w:rPr>
          <w:rFonts w:ascii="Times New Roman" w:hAnsi="Times New Roman" w:cs="Times New Roman"/>
          <w:sz w:val="28"/>
          <w:szCs w:val="28"/>
        </w:rPr>
      </w:pPr>
      <w:r>
        <w:rPr>
          <w:lang w:val="ru-RU" w:eastAsia="ru-RU" w:bidi="ar-SA"/>
        </w:rPr>
        <w:drawing>
          <wp:inline distT="0" distB="0" distL="0" distR="0">
            <wp:extent cx="3973195" cy="1976755"/>
            <wp:effectExtent l="19050" t="0" r="0" b="0"/>
            <wp:docPr id="15" name="Рисунок 15" descr="Аддитивная и мультипликативная погрешност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Рисунок 15" descr="Аддитивная и мультипликативная погрешности"/>
                    <pic:cNvPicPr>
                      <a:picLocks noChangeAspect="1" noChangeArrowheads="1"/>
                    </pic:cNvPicPr>
                  </pic:nvPicPr>
                  <pic:blipFill>
                    <a:blip r:embed="rId8" cstate="print"/>
                    <a:srcRect t="5255" r="-5505" b="18126"/>
                    <a:stretch>
                      <a:fillRect/>
                    </a:stretch>
                  </pic:blipFill>
                  <pic:spPr>
                    <a:xfrm>
                      <a:off x="0" y="0"/>
                      <a:ext cx="3974150" cy="1977280"/>
                    </a:xfrm>
                    <a:prstGeom prst="rect">
                      <a:avLst/>
                    </a:prstGeom>
                    <a:noFill/>
                    <a:ln w="9525">
                      <a:noFill/>
                      <a:miter lim="800000"/>
                      <a:headEnd/>
                      <a:tailEnd/>
                    </a:ln>
                  </pic:spPr>
                </pic:pic>
              </a:graphicData>
            </a:graphic>
          </wp:inline>
        </w:drawing>
      </w:r>
    </w:p>
    <w:p>
      <w:pPr>
        <w:ind w:firstLine="426"/>
        <w:jc w:val="both"/>
        <w:rPr>
          <w:rFonts w:ascii="Times New Roman" w:hAnsi="Times New Roman" w:cs="Times New Roman"/>
          <w:i/>
          <w:sz w:val="28"/>
          <w:szCs w:val="28"/>
        </w:rPr>
      </w:pPr>
      <w:r>
        <w:t xml:space="preserve">                                                               </w:t>
      </w:r>
      <w:r>
        <w:rPr>
          <w:rFonts w:ascii="Times New Roman" w:hAnsi="Times New Roman" w:cs="Times New Roman"/>
          <w:i/>
          <w:sz w:val="28"/>
          <w:szCs w:val="28"/>
        </w:rPr>
        <w:t>а                                      б</w:t>
      </w:r>
    </w:p>
    <w:p>
      <w:pPr>
        <w:ind w:firstLine="426"/>
        <w:jc w:val="center"/>
        <w:rPr>
          <w:rFonts w:ascii="Times New Roman" w:hAnsi="Times New Roman" w:cs="Times New Roman"/>
          <w:sz w:val="28"/>
          <w:szCs w:val="28"/>
        </w:rPr>
      </w:pPr>
      <w:r>
        <w:rPr>
          <w:rFonts w:ascii="Times New Roman" w:hAnsi="Times New Roman" w:cs="Times New Roman"/>
          <w:sz w:val="28"/>
          <w:szCs w:val="28"/>
        </w:rPr>
        <w:t>Рис. 1</w:t>
      </w:r>
      <w:r>
        <w:rPr>
          <w:rFonts w:hint="default" w:ascii="Times New Roman" w:hAnsi="Times New Roman" w:cs="Times New Roman"/>
          <w:sz w:val="28"/>
          <w:szCs w:val="28"/>
          <w:lang w:val="de-AT"/>
        </w:rPr>
        <w:t>1</w:t>
      </w:r>
      <w:r>
        <w:rPr>
          <w:rFonts w:ascii="Times New Roman" w:hAnsi="Times New Roman" w:cs="Times New Roman"/>
          <w:sz w:val="28"/>
          <w:szCs w:val="28"/>
        </w:rPr>
        <w:t>.3. Адитивна і мультиплікативна похибки і смуга похибки</w:t>
      </w:r>
    </w:p>
    <w:p>
      <w:pPr>
        <w:spacing w:after="0"/>
        <w:ind w:firstLine="426"/>
        <w:jc w:val="both"/>
        <w:rPr>
          <w:rFonts w:ascii="Times New Roman" w:hAnsi="Times New Roman" w:cs="Times New Roman"/>
          <w:sz w:val="28"/>
          <w:szCs w:val="28"/>
        </w:rPr>
      </w:pPr>
      <w:r>
        <w:rPr>
          <w:rFonts w:ascii="Times New Roman" w:hAnsi="Times New Roman" w:cs="Times New Roman"/>
          <w:sz w:val="28"/>
          <w:szCs w:val="28"/>
        </w:rPr>
        <w:t xml:space="preserve">Адитивна і мультиплікативна похибки призначені для опису форми меж смуги похибок ЗВ. Якщо дані виміряних при повірці або градуюванні ЗВ значень вимірювань </w:t>
      </w:r>
      <w:r>
        <w:rPr>
          <w:rFonts w:ascii="Times New Roman" w:hAnsi="Times New Roman" w:cs="Times New Roman"/>
          <w:i/>
          <w:sz w:val="28"/>
          <w:szCs w:val="28"/>
        </w:rPr>
        <w:t>х</w:t>
      </w:r>
      <w:r>
        <w:rPr>
          <w:rFonts w:ascii="Times New Roman" w:hAnsi="Times New Roman" w:cs="Times New Roman"/>
          <w:i/>
          <w:sz w:val="28"/>
          <w:szCs w:val="28"/>
          <w:vertAlign w:val="subscript"/>
          <w:lang w:val="en-US"/>
        </w:rPr>
        <w:t>i</w:t>
      </w:r>
      <w:r>
        <w:rPr>
          <w:rFonts w:ascii="Times New Roman" w:hAnsi="Times New Roman" w:cs="Times New Roman"/>
          <w:i/>
          <w:sz w:val="28"/>
          <w:szCs w:val="28"/>
          <w:vertAlign w:val="subscript"/>
        </w:rPr>
        <w:t xml:space="preserve"> </w:t>
      </w:r>
      <w:r>
        <w:rPr>
          <w:rFonts w:ascii="Times New Roman" w:hAnsi="Times New Roman" w:cs="Times New Roman"/>
          <w:i/>
          <w:sz w:val="28"/>
          <w:szCs w:val="28"/>
        </w:rPr>
        <w:t xml:space="preserve">, </w:t>
      </w:r>
      <w:r>
        <w:rPr>
          <w:rFonts w:ascii="Times New Roman" w:hAnsi="Times New Roman" w:cs="Times New Roman"/>
          <w:i/>
          <w:sz w:val="28"/>
          <w:szCs w:val="28"/>
          <w:lang w:val="en-US"/>
        </w:rPr>
        <w:t>y</w:t>
      </w:r>
      <w:r>
        <w:rPr>
          <w:rFonts w:ascii="Times New Roman" w:hAnsi="Times New Roman" w:cs="Times New Roman"/>
          <w:i/>
          <w:sz w:val="28"/>
          <w:szCs w:val="28"/>
          <w:vertAlign w:val="subscript"/>
          <w:lang w:val="en-US"/>
        </w:rPr>
        <w:t>i</w:t>
      </w:r>
      <w:r>
        <w:rPr>
          <w:rFonts w:ascii="Times New Roman" w:hAnsi="Times New Roman" w:cs="Times New Roman"/>
          <w:sz w:val="28"/>
          <w:szCs w:val="28"/>
        </w:rPr>
        <w:t xml:space="preserve">  у вигляді точок нанести на графік з координатами </w:t>
      </w:r>
      <w:r>
        <w:rPr>
          <w:rFonts w:ascii="Times New Roman" w:hAnsi="Times New Roman" w:cs="Times New Roman"/>
          <w:i/>
          <w:sz w:val="28"/>
          <w:szCs w:val="28"/>
        </w:rPr>
        <w:t>х</w:t>
      </w:r>
      <w:r>
        <w:rPr>
          <w:rFonts w:ascii="Times New Roman" w:hAnsi="Times New Roman" w:cs="Times New Roman"/>
          <w:sz w:val="28"/>
          <w:szCs w:val="28"/>
        </w:rPr>
        <w:t xml:space="preserve"> та </w:t>
      </w:r>
      <w:r>
        <w:rPr>
          <w:rFonts w:ascii="Times New Roman" w:hAnsi="Times New Roman" w:cs="Times New Roman"/>
          <w:i/>
          <w:sz w:val="28"/>
          <w:szCs w:val="28"/>
        </w:rPr>
        <w:t>у</w:t>
      </w:r>
      <w:r>
        <w:rPr>
          <w:rFonts w:ascii="Times New Roman" w:hAnsi="Times New Roman" w:cs="Times New Roman"/>
          <w:sz w:val="28"/>
          <w:szCs w:val="28"/>
        </w:rPr>
        <w:t>, то отримаємо деяку полосу (на графіках Рис. 1</w:t>
      </w:r>
      <w:r>
        <w:rPr>
          <w:rFonts w:hint="default" w:ascii="Times New Roman" w:hAnsi="Times New Roman" w:cs="Times New Roman"/>
          <w:sz w:val="28"/>
          <w:szCs w:val="28"/>
          <w:lang w:val="de-AT"/>
        </w:rPr>
        <w:t>1</w:t>
      </w:r>
      <w:r>
        <w:rPr>
          <w:rFonts w:ascii="Times New Roman" w:hAnsi="Times New Roman" w:cs="Times New Roman"/>
          <w:sz w:val="28"/>
          <w:szCs w:val="28"/>
        </w:rPr>
        <w:t>.3 це заштриховані області).</w:t>
      </w:r>
    </w:p>
    <w:p>
      <w:pPr>
        <w:spacing w:after="0"/>
        <w:ind w:firstLine="426"/>
        <w:jc w:val="both"/>
        <w:rPr>
          <w:rFonts w:ascii="Times New Roman" w:hAnsi="Times New Roman" w:cs="Times New Roman"/>
          <w:sz w:val="28"/>
          <w:szCs w:val="28"/>
        </w:rPr>
      </w:pPr>
      <w:r>
        <w:rPr>
          <w:rFonts w:ascii="Times New Roman" w:hAnsi="Times New Roman" w:cs="Times New Roman"/>
          <w:sz w:val="28"/>
          <w:szCs w:val="28"/>
        </w:rPr>
        <w:t xml:space="preserve"> У випадку, коли точки знаходяться в межах ліній, паралельних одна одній (Рис. 1</w:t>
      </w:r>
      <w:r>
        <w:rPr>
          <w:rFonts w:hint="default" w:ascii="Times New Roman" w:hAnsi="Times New Roman" w:cs="Times New Roman"/>
          <w:sz w:val="28"/>
          <w:szCs w:val="28"/>
          <w:lang w:val="de-AT"/>
        </w:rPr>
        <w:t>1</w:t>
      </w:r>
      <w:r>
        <w:rPr>
          <w:rFonts w:ascii="Times New Roman" w:hAnsi="Times New Roman" w:cs="Times New Roman"/>
          <w:sz w:val="28"/>
          <w:szCs w:val="28"/>
        </w:rPr>
        <w:t xml:space="preserve">.3, </w:t>
      </w:r>
      <w:r>
        <w:rPr>
          <w:rFonts w:ascii="Times New Roman" w:hAnsi="Times New Roman" w:cs="Times New Roman"/>
          <w:i/>
          <w:sz w:val="28"/>
          <w:szCs w:val="28"/>
        </w:rPr>
        <w:t>а</w:t>
      </w:r>
      <w:r>
        <w:rPr>
          <w:rFonts w:ascii="Times New Roman" w:hAnsi="Times New Roman" w:cs="Times New Roman"/>
          <w:sz w:val="28"/>
          <w:szCs w:val="28"/>
        </w:rPr>
        <w:t>), тобто абсолютна похибка ЗВ у всьому діапазоні вимірювань обмежена постійною границею ±</w:t>
      </w:r>
      <w:r>
        <w:rPr>
          <w:rFonts w:ascii="Times New Roman" w:hAnsi="Times New Roman" w:cs="Times New Roman"/>
          <w:sz w:val="28"/>
          <w:szCs w:val="28"/>
        </w:rPr>
        <w:sym w:font="Symbol" w:char="F044"/>
      </w:r>
      <w:r>
        <w:rPr>
          <w:rFonts w:ascii="Times New Roman" w:hAnsi="Times New Roman" w:cs="Times New Roman"/>
          <w:sz w:val="28"/>
          <w:szCs w:val="28"/>
          <w:vertAlign w:val="subscript"/>
        </w:rPr>
        <w:t>0</w:t>
      </w:r>
      <w:r>
        <w:rPr>
          <w:rFonts w:ascii="Times New Roman" w:hAnsi="Times New Roman" w:cs="Times New Roman"/>
          <w:sz w:val="28"/>
          <w:szCs w:val="28"/>
        </w:rPr>
        <w:t xml:space="preserve">, яка не залежить від поточного значення </w:t>
      </w:r>
      <w:r>
        <w:rPr>
          <w:rFonts w:ascii="Times New Roman" w:hAnsi="Times New Roman" w:cs="Times New Roman"/>
          <w:i/>
          <w:sz w:val="28"/>
          <w:szCs w:val="28"/>
        </w:rPr>
        <w:t>х</w:t>
      </w:r>
      <w:r>
        <w:rPr>
          <w:rFonts w:ascii="Times New Roman" w:hAnsi="Times New Roman" w:cs="Times New Roman"/>
          <w:sz w:val="28"/>
          <w:szCs w:val="28"/>
        </w:rPr>
        <w:t xml:space="preserve"> , то така похибка називається </w:t>
      </w:r>
      <w:r>
        <w:rPr>
          <w:rFonts w:ascii="Times New Roman" w:hAnsi="Times New Roman" w:cs="Times New Roman"/>
          <w:i/>
          <w:sz w:val="28"/>
          <w:szCs w:val="28"/>
          <w:u w:val="single"/>
        </w:rPr>
        <w:t>адитивною</w:t>
      </w:r>
      <w:r>
        <w:rPr>
          <w:rFonts w:ascii="Times New Roman" w:hAnsi="Times New Roman" w:cs="Times New Roman"/>
          <w:sz w:val="28"/>
          <w:szCs w:val="28"/>
        </w:rPr>
        <w:t xml:space="preserve">, тобто такою, яку отримують додаванням, або </w:t>
      </w:r>
      <w:r>
        <w:rPr>
          <w:rFonts w:ascii="Times New Roman" w:hAnsi="Times New Roman" w:cs="Times New Roman"/>
          <w:i/>
          <w:sz w:val="28"/>
          <w:szCs w:val="28"/>
        </w:rPr>
        <w:t>похибкою нуля</w:t>
      </w:r>
      <w:r>
        <w:rPr>
          <w:rFonts w:ascii="Times New Roman" w:hAnsi="Times New Roman" w:cs="Times New Roman"/>
          <w:sz w:val="28"/>
          <w:szCs w:val="28"/>
        </w:rPr>
        <w:t xml:space="preserve">. Це поняття стосується як випадкових, так і систематичних похибок. Для усунення систематичних адитивних похибок в багатьох ЗВ передбачено механічний, електричний або програмний коректор нуля. </w:t>
      </w:r>
    </w:p>
    <w:p>
      <w:pPr>
        <w:spacing w:after="0"/>
        <w:ind w:firstLine="426"/>
        <w:jc w:val="both"/>
        <w:rPr>
          <w:rFonts w:ascii="Times New Roman" w:hAnsi="Times New Roman" w:cs="Times New Roman"/>
          <w:sz w:val="28"/>
          <w:szCs w:val="28"/>
        </w:rPr>
      </w:pPr>
      <w:r>
        <w:rPr>
          <w:rFonts w:ascii="Times New Roman" w:hAnsi="Times New Roman" w:cs="Times New Roman"/>
          <w:sz w:val="28"/>
          <w:szCs w:val="28"/>
        </w:rPr>
        <w:t xml:space="preserve">Причинами виникнення адитивних похибок є: знаходження стороннього вантажу (тари) на важелях, від неточної установки нуля ЗВ перед вимірюванням, від термоЕРС в ланцюгах постійного струму, тощо. </w:t>
      </w:r>
    </w:p>
    <w:p>
      <w:pPr>
        <w:spacing w:after="0"/>
        <w:ind w:firstLine="426"/>
        <w:jc w:val="both"/>
        <w:rPr>
          <w:rFonts w:ascii="Times New Roman" w:hAnsi="Times New Roman" w:cs="Times New Roman"/>
          <w:sz w:val="28"/>
          <w:szCs w:val="28"/>
        </w:rPr>
      </w:pPr>
      <w:r>
        <w:rPr>
          <w:rFonts w:ascii="Times New Roman" w:hAnsi="Times New Roman" w:cs="Times New Roman"/>
          <w:sz w:val="28"/>
          <w:szCs w:val="28"/>
        </w:rPr>
        <w:t xml:space="preserve">У випадку, коли ширина смуги зростає пропорційно зростанню вхідної величини </w:t>
      </w:r>
      <w:r>
        <w:rPr>
          <w:rFonts w:ascii="Times New Roman" w:hAnsi="Times New Roman" w:cs="Times New Roman"/>
          <w:i/>
          <w:sz w:val="28"/>
          <w:szCs w:val="28"/>
        </w:rPr>
        <w:t>х</w:t>
      </w:r>
      <w:r>
        <w:rPr>
          <w:rFonts w:ascii="Times New Roman" w:hAnsi="Times New Roman" w:cs="Times New Roman"/>
          <w:sz w:val="28"/>
          <w:szCs w:val="28"/>
        </w:rPr>
        <w:t xml:space="preserve">, а при </w:t>
      </w:r>
      <w:r>
        <w:rPr>
          <w:rFonts w:ascii="Times New Roman" w:hAnsi="Times New Roman" w:cs="Times New Roman"/>
          <w:i/>
          <w:sz w:val="28"/>
          <w:szCs w:val="28"/>
        </w:rPr>
        <w:t>х = 0</w:t>
      </w:r>
      <w:r>
        <w:rPr>
          <w:rFonts w:ascii="Times New Roman" w:hAnsi="Times New Roman" w:cs="Times New Roman"/>
          <w:sz w:val="28"/>
          <w:szCs w:val="28"/>
        </w:rPr>
        <w:t xml:space="preserve"> також дорівнює 0 (Рис. 1</w:t>
      </w:r>
      <w:r>
        <w:rPr>
          <w:rFonts w:hint="default" w:ascii="Times New Roman" w:hAnsi="Times New Roman" w:cs="Times New Roman"/>
          <w:sz w:val="28"/>
          <w:szCs w:val="28"/>
          <w:lang w:val="de-AT"/>
        </w:rPr>
        <w:t>1</w:t>
      </w:r>
      <w:r>
        <w:rPr>
          <w:rFonts w:ascii="Times New Roman" w:hAnsi="Times New Roman" w:cs="Times New Roman"/>
          <w:sz w:val="28"/>
          <w:szCs w:val="28"/>
        </w:rPr>
        <w:t xml:space="preserve">.3, </w:t>
      </w:r>
      <w:r>
        <w:rPr>
          <w:rFonts w:ascii="Times New Roman" w:hAnsi="Times New Roman" w:cs="Times New Roman"/>
          <w:i/>
          <w:sz w:val="28"/>
          <w:szCs w:val="28"/>
        </w:rPr>
        <w:t>б</w:t>
      </w:r>
      <w:r>
        <w:rPr>
          <w:rFonts w:ascii="Times New Roman" w:hAnsi="Times New Roman" w:cs="Times New Roman"/>
          <w:sz w:val="28"/>
          <w:szCs w:val="28"/>
        </w:rPr>
        <w:t xml:space="preserve">), похибка називається </w:t>
      </w:r>
      <w:r>
        <w:rPr>
          <w:rFonts w:ascii="Times New Roman" w:hAnsi="Times New Roman" w:cs="Times New Roman"/>
          <w:i/>
          <w:sz w:val="28"/>
          <w:szCs w:val="28"/>
          <w:u w:val="single"/>
        </w:rPr>
        <w:t>мультиплікативною</w:t>
      </w:r>
      <w:r>
        <w:rPr>
          <w:rFonts w:ascii="Times New Roman" w:hAnsi="Times New Roman" w:cs="Times New Roman"/>
          <w:sz w:val="28"/>
          <w:szCs w:val="28"/>
        </w:rPr>
        <w:t xml:space="preserve">, тобто її отримують помноженням; вона характеризує похибку чутливості ЗВ, незалежно від систематичного або випадкового характеру.   </w:t>
      </w:r>
    </w:p>
    <w:p>
      <w:pPr>
        <w:spacing w:after="0"/>
        <w:ind w:firstLine="426"/>
        <w:jc w:val="both"/>
        <w:rPr>
          <w:rFonts w:ascii="Times New Roman" w:hAnsi="Times New Roman" w:cs="Times New Roman"/>
          <w:sz w:val="28"/>
          <w:szCs w:val="28"/>
        </w:rPr>
      </w:pPr>
      <w:r>
        <w:rPr>
          <w:rFonts w:ascii="Times New Roman" w:hAnsi="Times New Roman" w:cs="Times New Roman"/>
          <w:sz w:val="28"/>
          <w:szCs w:val="28"/>
        </w:rPr>
        <w:t>Причинами виникнення мультиплікативної похибки можуть бути: змінення коефіцієнта посилення підсилювача, змінення жорсткості мембрани давача манометру, змінення опорної напруги в цифровому вольтметрі, тощо.</w:t>
      </w:r>
    </w:p>
    <w:p>
      <w:pPr>
        <w:spacing w:after="0"/>
        <w:ind w:firstLine="426"/>
        <w:jc w:val="both"/>
        <w:rPr>
          <w:rFonts w:ascii="Times New Roman" w:hAnsi="Times New Roman" w:cs="Times New Roman"/>
          <w:sz w:val="28"/>
          <w:szCs w:val="28"/>
        </w:rPr>
      </w:pPr>
      <w:r>
        <w:rPr>
          <w:rFonts w:ascii="Times New Roman" w:hAnsi="Times New Roman" w:cs="Times New Roman"/>
          <w:sz w:val="28"/>
          <w:szCs w:val="28"/>
        </w:rPr>
        <w:t xml:space="preserve">Адитивно-мультиплікативна похибка поєднує варіанти </w:t>
      </w:r>
      <w:r>
        <w:rPr>
          <w:rFonts w:ascii="Times New Roman" w:hAnsi="Times New Roman" w:cs="Times New Roman"/>
          <w:i/>
          <w:sz w:val="28"/>
          <w:szCs w:val="28"/>
        </w:rPr>
        <w:t>а</w:t>
      </w:r>
      <w:r>
        <w:rPr>
          <w:rFonts w:ascii="Times New Roman" w:hAnsi="Times New Roman" w:cs="Times New Roman"/>
          <w:sz w:val="28"/>
          <w:szCs w:val="28"/>
        </w:rPr>
        <w:t xml:space="preserve"> та </w:t>
      </w:r>
      <w:r>
        <w:rPr>
          <w:rFonts w:ascii="Times New Roman" w:hAnsi="Times New Roman" w:cs="Times New Roman"/>
          <w:i/>
          <w:sz w:val="28"/>
          <w:szCs w:val="28"/>
        </w:rPr>
        <w:t>б</w:t>
      </w:r>
      <w:r>
        <w:rPr>
          <w:rFonts w:ascii="Times New Roman" w:hAnsi="Times New Roman" w:cs="Times New Roman"/>
          <w:sz w:val="28"/>
          <w:szCs w:val="28"/>
        </w:rPr>
        <w:t>.</w:t>
      </w:r>
    </w:p>
    <w:p>
      <w:pPr>
        <w:spacing w:after="0"/>
        <w:ind w:firstLine="426"/>
        <w:jc w:val="both"/>
        <w:rPr>
          <w:rFonts w:ascii="Times New Roman" w:hAnsi="Times New Roman" w:cs="Times New Roman"/>
          <w:sz w:val="28"/>
          <w:szCs w:val="28"/>
        </w:rPr>
      </w:pPr>
    </w:p>
    <w:p>
      <w:pPr>
        <w:spacing w:after="0"/>
        <w:ind w:firstLine="426"/>
        <w:jc w:val="both"/>
        <w:rPr>
          <w:rFonts w:ascii="Times New Roman" w:hAnsi="Times New Roman" w:cs="Times New Roman"/>
          <w:b/>
          <w:sz w:val="28"/>
          <w:szCs w:val="28"/>
        </w:rPr>
      </w:pPr>
      <w:r>
        <w:rPr>
          <w:rFonts w:ascii="Times New Roman" w:hAnsi="Times New Roman" w:cs="Times New Roman"/>
          <w:b/>
          <w:sz w:val="28"/>
          <w:szCs w:val="28"/>
        </w:rPr>
        <w:t>1</w:t>
      </w:r>
      <w:r>
        <w:rPr>
          <w:rFonts w:hint="default" w:ascii="Times New Roman" w:hAnsi="Times New Roman" w:cs="Times New Roman"/>
          <w:b/>
          <w:sz w:val="28"/>
          <w:szCs w:val="28"/>
          <w:lang w:val="de-AT"/>
        </w:rPr>
        <w:t>1</w:t>
      </w:r>
      <w:r>
        <w:rPr>
          <w:rFonts w:ascii="Times New Roman" w:hAnsi="Times New Roman" w:cs="Times New Roman"/>
          <w:b/>
          <w:sz w:val="28"/>
          <w:szCs w:val="28"/>
        </w:rPr>
        <w:t>.7. Похибка квантування</w:t>
      </w:r>
    </w:p>
    <w:p>
      <w:pPr>
        <w:spacing w:after="0"/>
        <w:ind w:firstLine="426"/>
        <w:jc w:val="both"/>
        <w:rPr>
          <w:rFonts w:ascii="Times New Roman" w:hAnsi="Times New Roman" w:cs="Times New Roman"/>
          <w:b/>
          <w:sz w:val="28"/>
          <w:szCs w:val="28"/>
        </w:rPr>
      </w:pPr>
    </w:p>
    <w:p>
      <w:pPr>
        <w:spacing w:after="0"/>
        <w:ind w:firstLine="426"/>
        <w:jc w:val="both"/>
        <w:rPr>
          <w:rFonts w:ascii="Times New Roman" w:hAnsi="Times New Roman" w:cs="Times New Roman"/>
          <w:sz w:val="28"/>
          <w:szCs w:val="28"/>
        </w:rPr>
      </w:pPr>
      <w:r>
        <w:rPr>
          <w:rFonts w:ascii="Times New Roman" w:hAnsi="Times New Roman" w:cs="Times New Roman"/>
          <w:sz w:val="28"/>
          <w:szCs w:val="28"/>
        </w:rPr>
        <w:t xml:space="preserve">Похибка квантування виникає в цифрових приладах і дискретних перетворювачах. При плавному зміненні вхідної величини </w:t>
      </w:r>
      <w:r>
        <w:rPr>
          <w:rFonts w:ascii="Times New Roman" w:hAnsi="Times New Roman" w:cs="Times New Roman"/>
          <w:i/>
          <w:sz w:val="28"/>
          <w:szCs w:val="28"/>
          <w:lang w:val="de-AT"/>
        </w:rPr>
        <w:t>U</w:t>
      </w:r>
      <w:r>
        <w:rPr>
          <w:rFonts w:ascii="Times New Roman" w:hAnsi="Times New Roman" w:cs="Times New Roman"/>
          <w:i/>
          <w:sz w:val="28"/>
          <w:szCs w:val="28"/>
          <w:vertAlign w:val="subscript"/>
        </w:rPr>
        <w:t>вх</w:t>
      </w:r>
      <w:r>
        <w:rPr>
          <w:rFonts w:ascii="Times New Roman" w:hAnsi="Times New Roman" w:cs="Times New Roman"/>
          <w:sz w:val="28"/>
          <w:szCs w:val="28"/>
        </w:rPr>
        <w:t xml:space="preserve"> в малих межах вихідна величина </w:t>
      </w:r>
      <w:r>
        <w:rPr>
          <w:rFonts w:ascii="Times New Roman" w:hAnsi="Times New Roman" w:cs="Times New Roman"/>
          <w:i/>
          <w:sz w:val="28"/>
          <w:szCs w:val="28"/>
          <w:lang w:val="en-US"/>
        </w:rPr>
        <w:t>U</w:t>
      </w:r>
      <w:r>
        <w:rPr>
          <w:rFonts w:ascii="Times New Roman" w:hAnsi="Times New Roman" w:cs="Times New Roman"/>
          <w:i/>
          <w:sz w:val="28"/>
          <w:szCs w:val="28"/>
          <w:vertAlign w:val="subscript"/>
        </w:rPr>
        <w:t>вих</w:t>
      </w:r>
      <w:r>
        <w:rPr>
          <w:rFonts w:ascii="Times New Roman" w:hAnsi="Times New Roman" w:cs="Times New Roman"/>
          <w:sz w:val="28"/>
          <w:szCs w:val="28"/>
        </w:rPr>
        <w:t xml:space="preserve"> залишається деякий час незмінною, а потім стрибком змінює своє значення (рівень) і залишається на цьому рівні до наступного перевищення якогось порогового значення.  </w:t>
      </w:r>
    </w:p>
    <w:p>
      <w:pPr>
        <w:spacing w:after="0"/>
        <w:ind w:firstLine="426"/>
        <w:jc w:val="both"/>
        <w:rPr>
          <w:rFonts w:ascii="Times New Roman" w:hAnsi="Times New Roman" w:cs="Times New Roman"/>
          <w:sz w:val="28"/>
          <w:szCs w:val="28"/>
        </w:rPr>
      </w:pPr>
    </w:p>
    <w:p>
      <w:pPr>
        <w:spacing w:after="0"/>
        <w:ind w:firstLine="426"/>
        <w:jc w:val="both"/>
        <w:rPr>
          <w:rFonts w:ascii="Times New Roman" w:hAnsi="Times New Roman" w:cs="Times New Roman"/>
          <w:sz w:val="28"/>
          <w:szCs w:val="28"/>
        </w:rPr>
      </w:pPr>
      <w:r>
        <w:rPr>
          <w:lang w:eastAsia="ru-RU" w:bidi="ar-SA"/>
        </w:rPr>
        <w:t xml:space="preserve">  </w:t>
      </w:r>
      <w:r>
        <w:rPr>
          <w:lang w:val="ru-RU" w:eastAsia="ru-RU" w:bidi="ar-SA"/>
        </w:rPr>
        <w:drawing>
          <wp:inline distT="0" distB="0" distL="0" distR="0">
            <wp:extent cx="2263775" cy="2305050"/>
            <wp:effectExtent l="19050" t="0" r="2652" b="0"/>
            <wp:docPr id="22" name="Рисунок 22" descr="https://konspekta.net/infopediasu/baza1/1660115481364.files/image04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Рисунок 22" descr="https://konspekta.net/infopediasu/baza1/1660115481364.files/image040.gif"/>
                    <pic:cNvPicPr>
                      <a:picLocks noChangeAspect="1" noChangeArrowheads="1"/>
                    </pic:cNvPicPr>
                  </pic:nvPicPr>
                  <pic:blipFill>
                    <a:blip r:embed="rId9" cstate="print"/>
                    <a:srcRect/>
                    <a:stretch>
                      <a:fillRect/>
                    </a:stretch>
                  </pic:blipFill>
                  <pic:spPr>
                    <a:xfrm>
                      <a:off x="0" y="0"/>
                      <a:ext cx="2266240" cy="2307296"/>
                    </a:xfrm>
                    <a:prstGeom prst="rect">
                      <a:avLst/>
                    </a:prstGeom>
                    <a:noFill/>
                    <a:ln w="9525">
                      <a:noFill/>
                      <a:miter lim="800000"/>
                      <a:headEnd/>
                      <a:tailEnd/>
                    </a:ln>
                  </pic:spPr>
                </pic:pic>
              </a:graphicData>
            </a:graphic>
          </wp:inline>
        </w:drawing>
      </w:r>
      <w:r>
        <w:t xml:space="preserve">           </w:t>
      </w:r>
      <w:r>
        <w:rPr>
          <w:lang w:val="ru-RU" w:eastAsia="ru-RU" w:bidi="ar-SA"/>
        </w:rPr>
        <w:drawing>
          <wp:inline distT="0" distB="0" distL="0" distR="0">
            <wp:extent cx="2548255" cy="2343785"/>
            <wp:effectExtent l="19050" t="0" r="0" b="0"/>
            <wp:docPr id="25" name="Рисунок 25" descr="https://konspekta.net/infopediasu/baza1/1660115481364.files/image04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Рисунок 25" descr="https://konspekta.net/infopediasu/baza1/1660115481364.files/image044.gif"/>
                    <pic:cNvPicPr>
                      <a:picLocks noChangeAspect="1" noChangeArrowheads="1"/>
                    </pic:cNvPicPr>
                  </pic:nvPicPr>
                  <pic:blipFill>
                    <a:blip r:embed="rId10" cstate="print"/>
                    <a:srcRect/>
                    <a:stretch>
                      <a:fillRect/>
                    </a:stretch>
                  </pic:blipFill>
                  <pic:spPr>
                    <a:xfrm>
                      <a:off x="0" y="0"/>
                      <a:ext cx="2549120" cy="2344343"/>
                    </a:xfrm>
                    <a:prstGeom prst="rect">
                      <a:avLst/>
                    </a:prstGeom>
                    <a:noFill/>
                    <a:ln w="9525">
                      <a:noFill/>
                      <a:miter lim="800000"/>
                      <a:headEnd/>
                      <a:tailEnd/>
                    </a:ln>
                  </pic:spPr>
                </pic:pic>
              </a:graphicData>
            </a:graphic>
          </wp:inline>
        </w:drawing>
      </w:r>
    </w:p>
    <w:p>
      <w:pPr>
        <w:spacing w:after="0"/>
        <w:ind w:firstLine="426"/>
        <w:jc w:val="both"/>
        <w:rPr>
          <w:rFonts w:ascii="Times New Roman" w:hAnsi="Times New Roman" w:cs="Times New Roman"/>
          <w:i/>
          <w:sz w:val="28"/>
          <w:szCs w:val="28"/>
        </w:rPr>
      </w:pPr>
      <w:r>
        <w:rPr>
          <w:rFonts w:ascii="Times New Roman" w:hAnsi="Times New Roman" w:cs="Times New Roman"/>
          <w:i/>
          <w:sz w:val="28"/>
          <w:szCs w:val="28"/>
        </w:rPr>
        <w:t xml:space="preserve">                         а                                                               б</w:t>
      </w:r>
    </w:p>
    <w:p>
      <w:pPr>
        <w:pStyle w:val="18"/>
        <w:shd w:val="clear" w:color="auto" w:fill="FFFFFF"/>
        <w:spacing w:before="0" w:beforeAutospacing="0" w:after="0" w:afterAutospacing="0" w:line="276" w:lineRule="auto"/>
        <w:ind w:left="203" w:right="203"/>
        <w:jc w:val="center"/>
        <w:rPr>
          <w:sz w:val="28"/>
          <w:szCs w:val="28"/>
          <w:lang w:val="uk-UA"/>
        </w:rPr>
      </w:pPr>
      <w:r>
        <w:rPr>
          <w:sz w:val="28"/>
          <w:szCs w:val="28"/>
        </w:rPr>
        <w:t>Рис. 1</w:t>
      </w:r>
      <w:r>
        <w:rPr>
          <w:rFonts w:hint="default"/>
          <w:sz w:val="28"/>
          <w:szCs w:val="28"/>
          <w:lang w:val="de-AT"/>
        </w:rPr>
        <w:t>1</w:t>
      </w:r>
      <w:r>
        <w:rPr>
          <w:sz w:val="28"/>
          <w:szCs w:val="28"/>
        </w:rPr>
        <w:t xml:space="preserve">.4. </w:t>
      </w:r>
      <w:r>
        <w:rPr>
          <w:sz w:val="28"/>
          <w:szCs w:val="28"/>
          <w:lang w:val="uk-UA"/>
        </w:rPr>
        <w:t>Амплітудна характеристика цифрового приладу</w:t>
      </w:r>
    </w:p>
    <w:p>
      <w:pPr>
        <w:pStyle w:val="18"/>
        <w:shd w:val="clear" w:color="auto" w:fill="FFFFFF"/>
        <w:spacing w:before="0" w:beforeAutospacing="0" w:after="0" w:afterAutospacing="0" w:line="276" w:lineRule="auto"/>
        <w:ind w:left="203" w:right="203"/>
        <w:jc w:val="center"/>
        <w:rPr>
          <w:rFonts w:ascii="Verdana" w:hAnsi="Verdana"/>
          <w:color w:val="424242"/>
          <w:sz w:val="15"/>
          <w:szCs w:val="15"/>
        </w:rPr>
      </w:pPr>
      <w:r>
        <w:rPr>
          <w:sz w:val="28"/>
          <w:szCs w:val="28"/>
          <w:lang w:val="uk-UA"/>
        </w:rPr>
        <w:t>з рівномірною (</w:t>
      </w:r>
      <w:r>
        <w:rPr>
          <w:i/>
          <w:sz w:val="28"/>
          <w:szCs w:val="28"/>
          <w:lang w:val="uk-UA"/>
        </w:rPr>
        <w:t>а</w:t>
      </w:r>
      <w:r>
        <w:rPr>
          <w:sz w:val="28"/>
          <w:szCs w:val="28"/>
          <w:lang w:val="uk-UA"/>
        </w:rPr>
        <w:t>) і нерівномірною (</w:t>
      </w:r>
      <w:r>
        <w:rPr>
          <w:i/>
          <w:sz w:val="28"/>
          <w:szCs w:val="28"/>
          <w:lang w:val="uk-UA"/>
        </w:rPr>
        <w:t>б</w:t>
      </w:r>
      <w:r>
        <w:rPr>
          <w:sz w:val="28"/>
          <w:szCs w:val="28"/>
          <w:lang w:val="uk-UA"/>
        </w:rPr>
        <w:t>) шкалами</w:t>
      </w:r>
    </w:p>
    <w:p>
      <w:pPr>
        <w:pStyle w:val="18"/>
        <w:shd w:val="clear" w:color="auto" w:fill="FFFFFF"/>
        <w:spacing w:before="0" w:beforeAutospacing="0" w:after="0" w:afterAutospacing="0" w:line="276" w:lineRule="auto"/>
        <w:ind w:left="203" w:right="203"/>
        <w:rPr>
          <w:rFonts w:ascii="Verdana" w:hAnsi="Verdana"/>
          <w:color w:val="424242"/>
          <w:sz w:val="15"/>
          <w:szCs w:val="15"/>
        </w:rPr>
      </w:pPr>
      <w:r>
        <w:rPr>
          <w:rFonts w:ascii="Verdana" w:hAnsi="Verdana"/>
          <w:color w:val="424242"/>
          <w:sz w:val="15"/>
          <w:szCs w:val="15"/>
        </w:rPr>
        <w:t> </w:t>
      </w:r>
    </w:p>
    <w:p>
      <w:pPr>
        <w:spacing w:after="0"/>
        <w:ind w:firstLine="426"/>
        <w:jc w:val="both"/>
        <w:rPr>
          <w:rFonts w:ascii="Times New Roman" w:hAnsi="Times New Roman" w:cs="Times New Roman"/>
          <w:sz w:val="28"/>
          <w:szCs w:val="28"/>
        </w:rPr>
      </w:pPr>
      <w:r>
        <w:rPr>
          <w:rFonts w:ascii="Times New Roman" w:hAnsi="Times New Roman" w:cs="Times New Roman"/>
          <w:sz w:val="28"/>
          <w:szCs w:val="28"/>
        </w:rPr>
        <w:t xml:space="preserve">Номінальною характеристикою цифрового приладу вважається пряма, але реальною характеристикою є ступінчаста крива. Поточна різниця номінальної та реальної характеристик цифрового приладу є </w:t>
      </w:r>
      <w:r>
        <w:rPr>
          <w:rFonts w:ascii="Times New Roman" w:hAnsi="Times New Roman" w:cs="Times New Roman"/>
          <w:b/>
          <w:sz w:val="28"/>
          <w:szCs w:val="28"/>
        </w:rPr>
        <w:t>похибкою квантування</w:t>
      </w:r>
      <w:r>
        <w:rPr>
          <w:rFonts w:ascii="Times New Roman" w:hAnsi="Times New Roman" w:cs="Times New Roman"/>
          <w:sz w:val="28"/>
          <w:szCs w:val="28"/>
        </w:rPr>
        <w:t>. Межі смуги похибки квантування мають постійну ширину і по формі аналогічні показаній на Рис. 1</w:t>
      </w:r>
      <w:r>
        <w:rPr>
          <w:rFonts w:hint="default" w:ascii="Times New Roman" w:hAnsi="Times New Roman" w:cs="Times New Roman"/>
          <w:sz w:val="28"/>
          <w:szCs w:val="28"/>
          <w:lang w:val="de-AT"/>
        </w:rPr>
        <w:t>1</w:t>
      </w:r>
      <w:r>
        <w:rPr>
          <w:rFonts w:ascii="Times New Roman" w:hAnsi="Times New Roman" w:cs="Times New Roman"/>
          <w:sz w:val="28"/>
          <w:szCs w:val="28"/>
        </w:rPr>
        <w:t xml:space="preserve">.3, </w:t>
      </w:r>
      <w:r>
        <w:rPr>
          <w:rFonts w:ascii="Times New Roman" w:hAnsi="Times New Roman" w:cs="Times New Roman"/>
          <w:i/>
          <w:sz w:val="28"/>
          <w:szCs w:val="28"/>
        </w:rPr>
        <w:t>а</w:t>
      </w:r>
      <w:r>
        <w:rPr>
          <w:rFonts w:ascii="Times New Roman" w:hAnsi="Times New Roman" w:cs="Times New Roman"/>
          <w:sz w:val="28"/>
          <w:szCs w:val="28"/>
        </w:rPr>
        <w:t>.</w:t>
      </w:r>
    </w:p>
    <w:p>
      <w:pPr>
        <w:spacing w:after="0"/>
        <w:ind w:firstLine="426"/>
        <w:jc w:val="both"/>
        <w:rPr>
          <w:rFonts w:ascii="Times New Roman" w:hAnsi="Times New Roman" w:cs="Times New Roman"/>
          <w:sz w:val="28"/>
          <w:szCs w:val="28"/>
        </w:rPr>
      </w:pPr>
      <w:r>
        <w:rPr>
          <w:rFonts w:ascii="Times New Roman" w:hAnsi="Times New Roman" w:cs="Times New Roman"/>
          <w:sz w:val="28"/>
          <w:szCs w:val="28"/>
        </w:rPr>
        <w:t xml:space="preserve">Вимірювана величина </w:t>
      </w:r>
      <w:r>
        <w:rPr>
          <w:rFonts w:ascii="Times New Roman" w:hAnsi="Times New Roman" w:cs="Times New Roman"/>
          <w:i/>
          <w:sz w:val="28"/>
          <w:szCs w:val="28"/>
        </w:rPr>
        <w:t xml:space="preserve">Х </w:t>
      </w:r>
      <w:r>
        <w:rPr>
          <w:rFonts w:ascii="Times New Roman" w:hAnsi="Times New Roman" w:cs="Times New Roman"/>
          <w:sz w:val="28"/>
          <w:szCs w:val="28"/>
        </w:rPr>
        <w:t>випадковим чином може приймати будь-які проміжні значення, тому похибка квантування також випадково може приймати зна</w:t>
      </w:r>
      <w:bookmarkStart w:id="0" w:name="_GoBack"/>
      <w:bookmarkEnd w:id="0"/>
      <w:r>
        <w:rPr>
          <w:rFonts w:ascii="Times New Roman" w:hAnsi="Times New Roman" w:cs="Times New Roman"/>
          <w:sz w:val="28"/>
          <w:szCs w:val="28"/>
        </w:rPr>
        <w:t>чення в інтервалі від +</w:t>
      </w:r>
      <w:r>
        <w:rPr>
          <w:rFonts w:ascii="Times New Roman" w:hAnsi="Times New Roman" w:cs="Times New Roman"/>
          <w:sz w:val="28"/>
          <w:szCs w:val="28"/>
        </w:rPr>
        <w:sym w:font="Symbol" w:char="F044"/>
      </w:r>
      <w:r>
        <w:rPr>
          <w:rFonts w:ascii="Times New Roman" w:hAnsi="Times New Roman" w:cs="Times New Roman"/>
          <w:sz w:val="28"/>
          <w:szCs w:val="28"/>
          <w:vertAlign w:val="subscript"/>
        </w:rPr>
        <w:t>0</w:t>
      </w:r>
      <w:r>
        <w:rPr>
          <w:rFonts w:ascii="Times New Roman" w:hAnsi="Times New Roman" w:cs="Times New Roman"/>
          <w:sz w:val="28"/>
          <w:szCs w:val="28"/>
        </w:rPr>
        <w:t xml:space="preserve"> до -</w:t>
      </w:r>
      <w:r>
        <w:rPr>
          <w:rFonts w:ascii="Times New Roman" w:hAnsi="Times New Roman" w:cs="Times New Roman"/>
          <w:sz w:val="28"/>
          <w:szCs w:val="28"/>
        </w:rPr>
        <w:sym w:font="Symbol" w:char="F044"/>
      </w:r>
      <w:r>
        <w:rPr>
          <w:rFonts w:ascii="Times New Roman" w:hAnsi="Times New Roman" w:cs="Times New Roman"/>
          <w:sz w:val="28"/>
          <w:szCs w:val="28"/>
          <w:vertAlign w:val="subscript"/>
        </w:rPr>
        <w:t>0</w:t>
      </w:r>
      <w:r>
        <w:rPr>
          <w:rFonts w:ascii="Times New Roman" w:hAnsi="Times New Roman" w:cs="Times New Roman"/>
          <w:sz w:val="28"/>
          <w:szCs w:val="28"/>
        </w:rPr>
        <w:t xml:space="preserve">. Тому похибка квантування є інструментальною випадковою адитивною статичною похибкою, так як не залежить від поточного значення результату вимірювання величини </w:t>
      </w:r>
      <w:r>
        <w:rPr>
          <w:rFonts w:ascii="Times New Roman" w:hAnsi="Times New Roman" w:cs="Times New Roman"/>
          <w:i/>
          <w:sz w:val="28"/>
          <w:szCs w:val="28"/>
        </w:rPr>
        <w:t>Х</w:t>
      </w:r>
      <w:r>
        <w:rPr>
          <w:rFonts w:ascii="Times New Roman" w:hAnsi="Times New Roman" w:cs="Times New Roman"/>
          <w:sz w:val="28"/>
          <w:szCs w:val="28"/>
        </w:rPr>
        <w:t xml:space="preserve"> і від швидкості її змінення в часі. </w:t>
      </w:r>
    </w:p>
    <w:p>
      <w:pPr>
        <w:spacing w:after="0"/>
        <w:ind w:firstLine="426"/>
        <w:jc w:val="both"/>
        <w:rPr>
          <w:rFonts w:ascii="Times New Roman" w:hAnsi="Times New Roman" w:cs="Times New Roman"/>
          <w:sz w:val="28"/>
          <w:szCs w:val="28"/>
        </w:rPr>
      </w:pPr>
    </w:p>
    <w:p>
      <w:pPr>
        <w:spacing w:after="0"/>
        <w:ind w:firstLine="426"/>
        <w:jc w:val="both"/>
        <w:rPr>
          <w:rFonts w:ascii="Times New Roman" w:hAnsi="Times New Roman" w:cs="Times New Roman"/>
          <w:sz w:val="28"/>
          <w:szCs w:val="28"/>
        </w:rPr>
      </w:pPr>
    </w:p>
    <w:p>
      <w:pPr>
        <w:ind w:firstLine="426"/>
        <w:jc w:val="both"/>
        <w:rPr>
          <w:rFonts w:ascii="Times New Roman" w:hAnsi="Times New Roman" w:cs="Times New Roman"/>
          <w:sz w:val="28"/>
          <w:szCs w:val="28"/>
        </w:rPr>
      </w:pPr>
      <w:r>
        <w:rPr>
          <w:rFonts w:ascii="Times New Roman" w:hAnsi="Times New Roman" w:cs="Times New Roman"/>
          <w:sz w:val="28"/>
          <w:szCs w:val="28"/>
          <w:lang w:val="ru-RU"/>
        </w:rPr>
        <w:t xml:space="preserve">1. </w:t>
      </w:r>
      <w:r>
        <w:rPr>
          <w:rFonts w:ascii="Times New Roman" w:hAnsi="Times New Roman" w:cs="Times New Roman"/>
          <w:sz w:val="28"/>
          <w:szCs w:val="28"/>
        </w:rPr>
        <w:t>Цветков</w:t>
      </w:r>
      <w:r>
        <w:rPr>
          <w:rFonts w:ascii="Times New Roman" w:hAnsi="Times New Roman" w:cs="Times New Roman"/>
          <w:sz w:val="28"/>
          <w:szCs w:val="28"/>
          <w:lang w:val="ru-RU"/>
        </w:rPr>
        <w:t xml:space="preserve"> Э.И. Методические погрешности статистических измерений. – Л.: Энергоатомиздат, 1984. – 144 с.</w:t>
      </w:r>
      <w:r>
        <w:rPr>
          <w:rFonts w:ascii="Times New Roman" w:hAnsi="Times New Roman" w:cs="Times New Roman"/>
          <w:sz w:val="28"/>
          <w:szCs w:val="28"/>
        </w:rPr>
        <w:tab/>
      </w:r>
    </w:p>
    <w:sectPr>
      <w:pgSz w:w="11906" w:h="16838"/>
      <w:pgMar w:top="1134" w:right="1133" w:bottom="1134" w:left="1134"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SimHei">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00002FF" w:usb1="4000ACFF" w:usb2="00000001" w:usb3="00000000" w:csb0="2000019F" w:csb1="00000000"/>
  </w:font>
  <w:font w:name="Calibri">
    <w:panose1 w:val="020F0502020204030204"/>
    <w:charset w:val="CC"/>
    <w:family w:val="swiss"/>
    <w:pitch w:val="default"/>
    <w:sig w:usb0="E00002FF" w:usb1="4000ACFF" w:usb2="00000001" w:usb3="00000000" w:csb0="2000019F" w:csb1="00000000"/>
  </w:font>
  <w:font w:name="Cambria">
    <w:panose1 w:val="02040503050406030204"/>
    <w:charset w:val="CC"/>
    <w:family w:val="roman"/>
    <w:pitch w:val="default"/>
    <w:sig w:usb0="E00002FF" w:usb1="400004FF" w:usb2="00000000" w:usb3="00000000" w:csb0="2000019F" w:csb1="00000000"/>
  </w:font>
  <w:font w:name="Tahoma">
    <w:panose1 w:val="020B0604030504040204"/>
    <w:charset w:val="00"/>
    <w:family w:val="swiss"/>
    <w:pitch w:val="default"/>
    <w:sig w:usb0="E1002EFF" w:usb1="C000605B" w:usb2="00000029" w:usb3="00000000" w:csb0="200101FF" w:csb1="20280000"/>
  </w:font>
  <w:font w:name="Cambria Math">
    <w:panose1 w:val="02040503050406030204"/>
    <w:charset w:val="CC"/>
    <w:family w:val="roman"/>
    <w:pitch w:val="default"/>
    <w:sig w:usb0="E00002FF" w:usb1="420024FF" w:usb2="00000000" w:usb3="00000000" w:csb0="2000019F" w:csb1="00000000"/>
  </w:font>
  <w:font w:name="Symbol">
    <w:panose1 w:val="05050102010706020507"/>
    <w:charset w:val="02"/>
    <w:family w:val="roman"/>
    <w:pitch w:val="default"/>
    <w:sig w:usb0="00000000" w:usb1="00000000" w:usb2="00000000" w:usb3="00000000" w:csb0="80000000" w:csb1="00000000"/>
  </w:font>
  <w:font w:name="Verdana">
    <w:panose1 w:val="020B0604030504040204"/>
    <w:charset w:val="CC"/>
    <w:family w:val="swiss"/>
    <w:pitch w:val="default"/>
    <w:sig w:usb0="A10006FF" w:usb1="4000205B" w:usb2="00000010" w:usb3="00000000" w:csb0="2000019F" w:csb1="00000000"/>
  </w:font>
  <w:font w:name="Calibri">
    <w:panose1 w:val="020F0502020204030204"/>
    <w:charset w:val="00"/>
    <w:family w:val="auto"/>
    <w:pitch w:val="default"/>
    <w:sig w:usb0="E00002FF" w:usb1="4000ACFF" w:usb2="00000001" w:usb3="00000000" w:csb0="2000019F" w:csb1="00000000"/>
  </w:font>
  <w:font w:name="Cambria">
    <w:panose1 w:val="02040503050406030204"/>
    <w:charset w:val="00"/>
    <w:family w:val="auto"/>
    <w:pitch w:val="default"/>
    <w:sig w:usb0="E00002FF" w:usb1="400004FF" w:usb2="00000000" w:usb3="00000000" w:csb0="2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cumentProtection w:enforcement="0"/>
  <w:defaultTabStop w:val="708"/>
  <w:autoHyphenation/>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6F92"/>
    <w:rsid w:val="00002E65"/>
    <w:rsid w:val="00006C3C"/>
    <w:rsid w:val="00006DAC"/>
    <w:rsid w:val="00012E9B"/>
    <w:rsid w:val="000138C9"/>
    <w:rsid w:val="000228F4"/>
    <w:rsid w:val="00027801"/>
    <w:rsid w:val="00034FFF"/>
    <w:rsid w:val="00036CFE"/>
    <w:rsid w:val="00037829"/>
    <w:rsid w:val="00037BA0"/>
    <w:rsid w:val="000400BD"/>
    <w:rsid w:val="00042086"/>
    <w:rsid w:val="0004449E"/>
    <w:rsid w:val="00044EBB"/>
    <w:rsid w:val="00047930"/>
    <w:rsid w:val="00052D8A"/>
    <w:rsid w:val="00055B44"/>
    <w:rsid w:val="00062E61"/>
    <w:rsid w:val="00063DE4"/>
    <w:rsid w:val="00064614"/>
    <w:rsid w:val="00066927"/>
    <w:rsid w:val="00067490"/>
    <w:rsid w:val="00067C00"/>
    <w:rsid w:val="00070D9A"/>
    <w:rsid w:val="00071452"/>
    <w:rsid w:val="00073B07"/>
    <w:rsid w:val="00074E0F"/>
    <w:rsid w:val="0008073F"/>
    <w:rsid w:val="00080BF7"/>
    <w:rsid w:val="00082488"/>
    <w:rsid w:val="0008568E"/>
    <w:rsid w:val="000871B3"/>
    <w:rsid w:val="00090538"/>
    <w:rsid w:val="000905D1"/>
    <w:rsid w:val="000922CB"/>
    <w:rsid w:val="00092488"/>
    <w:rsid w:val="00092C52"/>
    <w:rsid w:val="00095095"/>
    <w:rsid w:val="000B13AA"/>
    <w:rsid w:val="000B4FCB"/>
    <w:rsid w:val="000B521F"/>
    <w:rsid w:val="000C155A"/>
    <w:rsid w:val="000C3840"/>
    <w:rsid w:val="000C58F6"/>
    <w:rsid w:val="000E0681"/>
    <w:rsid w:val="000E4433"/>
    <w:rsid w:val="000E4F25"/>
    <w:rsid w:val="000E639F"/>
    <w:rsid w:val="000F1C24"/>
    <w:rsid w:val="000F5D5C"/>
    <w:rsid w:val="00102825"/>
    <w:rsid w:val="00104DBD"/>
    <w:rsid w:val="00105398"/>
    <w:rsid w:val="00106773"/>
    <w:rsid w:val="00107C64"/>
    <w:rsid w:val="001106C4"/>
    <w:rsid w:val="001122E1"/>
    <w:rsid w:val="001148A1"/>
    <w:rsid w:val="00117C89"/>
    <w:rsid w:val="00121B66"/>
    <w:rsid w:val="0012313F"/>
    <w:rsid w:val="0013087A"/>
    <w:rsid w:val="00132FD7"/>
    <w:rsid w:val="0013708C"/>
    <w:rsid w:val="00141D8B"/>
    <w:rsid w:val="00142827"/>
    <w:rsid w:val="00143DBD"/>
    <w:rsid w:val="00145C9B"/>
    <w:rsid w:val="001603A4"/>
    <w:rsid w:val="00162788"/>
    <w:rsid w:val="00165B9E"/>
    <w:rsid w:val="00166B46"/>
    <w:rsid w:val="00167473"/>
    <w:rsid w:val="00167EC0"/>
    <w:rsid w:val="0018038D"/>
    <w:rsid w:val="00180658"/>
    <w:rsid w:val="00192CD2"/>
    <w:rsid w:val="00193395"/>
    <w:rsid w:val="00193716"/>
    <w:rsid w:val="00194662"/>
    <w:rsid w:val="00196EA5"/>
    <w:rsid w:val="00196F92"/>
    <w:rsid w:val="001979F1"/>
    <w:rsid w:val="001A2CAD"/>
    <w:rsid w:val="001A4801"/>
    <w:rsid w:val="001A4D9E"/>
    <w:rsid w:val="001B0733"/>
    <w:rsid w:val="001B0BA7"/>
    <w:rsid w:val="001B29BD"/>
    <w:rsid w:val="001C5969"/>
    <w:rsid w:val="001C6B1E"/>
    <w:rsid w:val="001C7822"/>
    <w:rsid w:val="001D6B5E"/>
    <w:rsid w:val="001D6F86"/>
    <w:rsid w:val="001E0C8D"/>
    <w:rsid w:val="001E1D5B"/>
    <w:rsid w:val="001E274B"/>
    <w:rsid w:val="001E4574"/>
    <w:rsid w:val="001E7E13"/>
    <w:rsid w:val="001F08FE"/>
    <w:rsid w:val="001F385B"/>
    <w:rsid w:val="001F4380"/>
    <w:rsid w:val="001F4931"/>
    <w:rsid w:val="0020074E"/>
    <w:rsid w:val="002040EE"/>
    <w:rsid w:val="00211263"/>
    <w:rsid w:val="0021215E"/>
    <w:rsid w:val="002133FC"/>
    <w:rsid w:val="00227ADC"/>
    <w:rsid w:val="0023057A"/>
    <w:rsid w:val="00233245"/>
    <w:rsid w:val="00234837"/>
    <w:rsid w:val="002351B3"/>
    <w:rsid w:val="00236A8F"/>
    <w:rsid w:val="00241C34"/>
    <w:rsid w:val="00254770"/>
    <w:rsid w:val="00257160"/>
    <w:rsid w:val="00267059"/>
    <w:rsid w:val="00270BBA"/>
    <w:rsid w:val="002869D3"/>
    <w:rsid w:val="00294EB6"/>
    <w:rsid w:val="002A702E"/>
    <w:rsid w:val="002B0C1F"/>
    <w:rsid w:val="002B2E1B"/>
    <w:rsid w:val="002B69EB"/>
    <w:rsid w:val="002B7440"/>
    <w:rsid w:val="002C0B89"/>
    <w:rsid w:val="002C1835"/>
    <w:rsid w:val="002C2110"/>
    <w:rsid w:val="002C37F9"/>
    <w:rsid w:val="002D5B8D"/>
    <w:rsid w:val="002E2C4C"/>
    <w:rsid w:val="002E473F"/>
    <w:rsid w:val="002E5C16"/>
    <w:rsid w:val="002F3FF7"/>
    <w:rsid w:val="002F4F5A"/>
    <w:rsid w:val="00301574"/>
    <w:rsid w:val="00303F4B"/>
    <w:rsid w:val="003065DB"/>
    <w:rsid w:val="00312C7E"/>
    <w:rsid w:val="00312CED"/>
    <w:rsid w:val="0031324A"/>
    <w:rsid w:val="00314070"/>
    <w:rsid w:val="00315825"/>
    <w:rsid w:val="0031677B"/>
    <w:rsid w:val="0031714E"/>
    <w:rsid w:val="00320EDE"/>
    <w:rsid w:val="003217FB"/>
    <w:rsid w:val="00336A63"/>
    <w:rsid w:val="003577E5"/>
    <w:rsid w:val="0036119C"/>
    <w:rsid w:val="0036459E"/>
    <w:rsid w:val="00364C7A"/>
    <w:rsid w:val="00373C08"/>
    <w:rsid w:val="00374AEC"/>
    <w:rsid w:val="0037686F"/>
    <w:rsid w:val="003769E8"/>
    <w:rsid w:val="00377667"/>
    <w:rsid w:val="00395B48"/>
    <w:rsid w:val="003A0346"/>
    <w:rsid w:val="003A15E0"/>
    <w:rsid w:val="003A2FC2"/>
    <w:rsid w:val="003A610E"/>
    <w:rsid w:val="003B043E"/>
    <w:rsid w:val="003B0982"/>
    <w:rsid w:val="003B0D24"/>
    <w:rsid w:val="003B0FE6"/>
    <w:rsid w:val="003B23F7"/>
    <w:rsid w:val="003B368B"/>
    <w:rsid w:val="003C200E"/>
    <w:rsid w:val="003C5E33"/>
    <w:rsid w:val="003C6088"/>
    <w:rsid w:val="003D122F"/>
    <w:rsid w:val="003E4B01"/>
    <w:rsid w:val="003F1339"/>
    <w:rsid w:val="003F34A0"/>
    <w:rsid w:val="004005E7"/>
    <w:rsid w:val="004012DD"/>
    <w:rsid w:val="00402B61"/>
    <w:rsid w:val="004067D4"/>
    <w:rsid w:val="00406852"/>
    <w:rsid w:val="00406C83"/>
    <w:rsid w:val="0041137A"/>
    <w:rsid w:val="00417ABE"/>
    <w:rsid w:val="00422858"/>
    <w:rsid w:val="00425093"/>
    <w:rsid w:val="00426023"/>
    <w:rsid w:val="00426DC5"/>
    <w:rsid w:val="00440C00"/>
    <w:rsid w:val="00451437"/>
    <w:rsid w:val="00462700"/>
    <w:rsid w:val="0046302B"/>
    <w:rsid w:val="004636C2"/>
    <w:rsid w:val="004640C4"/>
    <w:rsid w:val="0047256A"/>
    <w:rsid w:val="004772F2"/>
    <w:rsid w:val="00483F84"/>
    <w:rsid w:val="00486123"/>
    <w:rsid w:val="00486557"/>
    <w:rsid w:val="00487DEB"/>
    <w:rsid w:val="004929F5"/>
    <w:rsid w:val="004973B5"/>
    <w:rsid w:val="004A7832"/>
    <w:rsid w:val="004B2826"/>
    <w:rsid w:val="004B6B02"/>
    <w:rsid w:val="004B7B73"/>
    <w:rsid w:val="004C02DF"/>
    <w:rsid w:val="004C4D4F"/>
    <w:rsid w:val="004D1EBD"/>
    <w:rsid w:val="004D2CB7"/>
    <w:rsid w:val="004D47B7"/>
    <w:rsid w:val="004D5BD1"/>
    <w:rsid w:val="004D5DE5"/>
    <w:rsid w:val="004E199D"/>
    <w:rsid w:val="004E20E4"/>
    <w:rsid w:val="004E7A0D"/>
    <w:rsid w:val="004F332E"/>
    <w:rsid w:val="004F39C1"/>
    <w:rsid w:val="004F50EB"/>
    <w:rsid w:val="00500645"/>
    <w:rsid w:val="00507ACC"/>
    <w:rsid w:val="00512C50"/>
    <w:rsid w:val="005149CC"/>
    <w:rsid w:val="0051560C"/>
    <w:rsid w:val="00517485"/>
    <w:rsid w:val="00520E4B"/>
    <w:rsid w:val="005236AB"/>
    <w:rsid w:val="005304FC"/>
    <w:rsid w:val="00531FCC"/>
    <w:rsid w:val="00532BAC"/>
    <w:rsid w:val="00536178"/>
    <w:rsid w:val="00537A28"/>
    <w:rsid w:val="00540A20"/>
    <w:rsid w:val="00540B5E"/>
    <w:rsid w:val="00540F88"/>
    <w:rsid w:val="0054202C"/>
    <w:rsid w:val="005455D4"/>
    <w:rsid w:val="005530BA"/>
    <w:rsid w:val="0055465D"/>
    <w:rsid w:val="00560001"/>
    <w:rsid w:val="005612FA"/>
    <w:rsid w:val="00561406"/>
    <w:rsid w:val="005668F1"/>
    <w:rsid w:val="00566CEF"/>
    <w:rsid w:val="0057146A"/>
    <w:rsid w:val="00580DF0"/>
    <w:rsid w:val="00585057"/>
    <w:rsid w:val="00586D0A"/>
    <w:rsid w:val="00587479"/>
    <w:rsid w:val="00592BC3"/>
    <w:rsid w:val="00594794"/>
    <w:rsid w:val="00595A9F"/>
    <w:rsid w:val="005B1275"/>
    <w:rsid w:val="005B36A0"/>
    <w:rsid w:val="005B615C"/>
    <w:rsid w:val="005B7A28"/>
    <w:rsid w:val="005C3EE2"/>
    <w:rsid w:val="005C4636"/>
    <w:rsid w:val="005C5EBE"/>
    <w:rsid w:val="005D205D"/>
    <w:rsid w:val="005D3794"/>
    <w:rsid w:val="005E0DE5"/>
    <w:rsid w:val="005E1D71"/>
    <w:rsid w:val="005F42C3"/>
    <w:rsid w:val="005F45B1"/>
    <w:rsid w:val="005F79A1"/>
    <w:rsid w:val="005F7D3E"/>
    <w:rsid w:val="0060439E"/>
    <w:rsid w:val="006105B4"/>
    <w:rsid w:val="006127DE"/>
    <w:rsid w:val="00614161"/>
    <w:rsid w:val="00614720"/>
    <w:rsid w:val="00615AB2"/>
    <w:rsid w:val="006250C7"/>
    <w:rsid w:val="006253AD"/>
    <w:rsid w:val="006270AB"/>
    <w:rsid w:val="006304ED"/>
    <w:rsid w:val="00636AFA"/>
    <w:rsid w:val="0064264A"/>
    <w:rsid w:val="006504BD"/>
    <w:rsid w:val="00650B94"/>
    <w:rsid w:val="00651089"/>
    <w:rsid w:val="00652A70"/>
    <w:rsid w:val="00652ADB"/>
    <w:rsid w:val="0065463D"/>
    <w:rsid w:val="00655DB3"/>
    <w:rsid w:val="006561F9"/>
    <w:rsid w:val="00660E9B"/>
    <w:rsid w:val="00664FEA"/>
    <w:rsid w:val="00670109"/>
    <w:rsid w:val="00681188"/>
    <w:rsid w:val="0068199E"/>
    <w:rsid w:val="00683380"/>
    <w:rsid w:val="00684871"/>
    <w:rsid w:val="00684E11"/>
    <w:rsid w:val="00685F7A"/>
    <w:rsid w:val="006936AE"/>
    <w:rsid w:val="006A4CC6"/>
    <w:rsid w:val="006A590D"/>
    <w:rsid w:val="006A7211"/>
    <w:rsid w:val="006B1987"/>
    <w:rsid w:val="006B3578"/>
    <w:rsid w:val="006B54E0"/>
    <w:rsid w:val="006B6E8D"/>
    <w:rsid w:val="006B7725"/>
    <w:rsid w:val="006C5FC1"/>
    <w:rsid w:val="006C7170"/>
    <w:rsid w:val="006C79AA"/>
    <w:rsid w:val="006D0C90"/>
    <w:rsid w:val="006D4091"/>
    <w:rsid w:val="006D5460"/>
    <w:rsid w:val="006D7B7C"/>
    <w:rsid w:val="006E1440"/>
    <w:rsid w:val="006E2A6C"/>
    <w:rsid w:val="006E5205"/>
    <w:rsid w:val="006E5C34"/>
    <w:rsid w:val="006E5EE6"/>
    <w:rsid w:val="006E79DF"/>
    <w:rsid w:val="006F194E"/>
    <w:rsid w:val="006F3631"/>
    <w:rsid w:val="006F4E7F"/>
    <w:rsid w:val="006F5428"/>
    <w:rsid w:val="00700564"/>
    <w:rsid w:val="0070073C"/>
    <w:rsid w:val="007014C5"/>
    <w:rsid w:val="00702AEF"/>
    <w:rsid w:val="007034B2"/>
    <w:rsid w:val="007058AC"/>
    <w:rsid w:val="00705CCA"/>
    <w:rsid w:val="00706D7E"/>
    <w:rsid w:val="0070762F"/>
    <w:rsid w:val="007078AF"/>
    <w:rsid w:val="00707F85"/>
    <w:rsid w:val="00711D9C"/>
    <w:rsid w:val="00712FC3"/>
    <w:rsid w:val="00717064"/>
    <w:rsid w:val="00721F77"/>
    <w:rsid w:val="00725EAA"/>
    <w:rsid w:val="0072727D"/>
    <w:rsid w:val="007341C6"/>
    <w:rsid w:val="00734D38"/>
    <w:rsid w:val="00741A82"/>
    <w:rsid w:val="007474AC"/>
    <w:rsid w:val="0074793E"/>
    <w:rsid w:val="007530D1"/>
    <w:rsid w:val="007554B2"/>
    <w:rsid w:val="007568E0"/>
    <w:rsid w:val="00763908"/>
    <w:rsid w:val="00766BB7"/>
    <w:rsid w:val="0076750B"/>
    <w:rsid w:val="00770108"/>
    <w:rsid w:val="007716EE"/>
    <w:rsid w:val="00774B23"/>
    <w:rsid w:val="007828E7"/>
    <w:rsid w:val="00783C37"/>
    <w:rsid w:val="007840F2"/>
    <w:rsid w:val="0078419C"/>
    <w:rsid w:val="0078778C"/>
    <w:rsid w:val="00790FAA"/>
    <w:rsid w:val="007916CB"/>
    <w:rsid w:val="007917C4"/>
    <w:rsid w:val="0079371C"/>
    <w:rsid w:val="007A0FD4"/>
    <w:rsid w:val="007A1094"/>
    <w:rsid w:val="007A4938"/>
    <w:rsid w:val="007B5004"/>
    <w:rsid w:val="007D0BC1"/>
    <w:rsid w:val="007D1D24"/>
    <w:rsid w:val="007D778B"/>
    <w:rsid w:val="007E0CE2"/>
    <w:rsid w:val="007E448D"/>
    <w:rsid w:val="007E47E3"/>
    <w:rsid w:val="007F0A7D"/>
    <w:rsid w:val="007F273D"/>
    <w:rsid w:val="007F2767"/>
    <w:rsid w:val="007F455E"/>
    <w:rsid w:val="007F5B69"/>
    <w:rsid w:val="007F66E9"/>
    <w:rsid w:val="007F6FC7"/>
    <w:rsid w:val="00803C7D"/>
    <w:rsid w:val="00805CC2"/>
    <w:rsid w:val="00806B9A"/>
    <w:rsid w:val="00806EEC"/>
    <w:rsid w:val="00813EE7"/>
    <w:rsid w:val="00820327"/>
    <w:rsid w:val="00820E94"/>
    <w:rsid w:val="008352EB"/>
    <w:rsid w:val="008406DA"/>
    <w:rsid w:val="00844677"/>
    <w:rsid w:val="008448E9"/>
    <w:rsid w:val="00847FB7"/>
    <w:rsid w:val="008507B5"/>
    <w:rsid w:val="00850D55"/>
    <w:rsid w:val="00851749"/>
    <w:rsid w:val="00863283"/>
    <w:rsid w:val="00872EE0"/>
    <w:rsid w:val="0087379D"/>
    <w:rsid w:val="0087600A"/>
    <w:rsid w:val="00881F5D"/>
    <w:rsid w:val="008825B3"/>
    <w:rsid w:val="00882E55"/>
    <w:rsid w:val="00883C05"/>
    <w:rsid w:val="008863FB"/>
    <w:rsid w:val="00886D3A"/>
    <w:rsid w:val="00887537"/>
    <w:rsid w:val="00892398"/>
    <w:rsid w:val="00892B62"/>
    <w:rsid w:val="00894BBF"/>
    <w:rsid w:val="008955D7"/>
    <w:rsid w:val="00895C07"/>
    <w:rsid w:val="00896C0C"/>
    <w:rsid w:val="008A11A6"/>
    <w:rsid w:val="008A2C41"/>
    <w:rsid w:val="008A3829"/>
    <w:rsid w:val="008A3C36"/>
    <w:rsid w:val="008A465F"/>
    <w:rsid w:val="008B0004"/>
    <w:rsid w:val="008B1B2F"/>
    <w:rsid w:val="008B1EDF"/>
    <w:rsid w:val="008C0B97"/>
    <w:rsid w:val="008C2751"/>
    <w:rsid w:val="008C54FF"/>
    <w:rsid w:val="008C7B0B"/>
    <w:rsid w:val="008D18F4"/>
    <w:rsid w:val="008D62C0"/>
    <w:rsid w:val="008D63E2"/>
    <w:rsid w:val="008D658C"/>
    <w:rsid w:val="008E106E"/>
    <w:rsid w:val="008F1041"/>
    <w:rsid w:val="008F2854"/>
    <w:rsid w:val="008F4B39"/>
    <w:rsid w:val="00913F80"/>
    <w:rsid w:val="009152EC"/>
    <w:rsid w:val="00917F26"/>
    <w:rsid w:val="00921F7B"/>
    <w:rsid w:val="009260DB"/>
    <w:rsid w:val="009340A4"/>
    <w:rsid w:val="00936813"/>
    <w:rsid w:val="00943409"/>
    <w:rsid w:val="00950A39"/>
    <w:rsid w:val="00957195"/>
    <w:rsid w:val="00961B45"/>
    <w:rsid w:val="00961E72"/>
    <w:rsid w:val="00966629"/>
    <w:rsid w:val="00972BED"/>
    <w:rsid w:val="00975214"/>
    <w:rsid w:val="00980286"/>
    <w:rsid w:val="00981BBF"/>
    <w:rsid w:val="009839C8"/>
    <w:rsid w:val="0099007C"/>
    <w:rsid w:val="009915E8"/>
    <w:rsid w:val="009A0296"/>
    <w:rsid w:val="009A56CF"/>
    <w:rsid w:val="009B2480"/>
    <w:rsid w:val="009B42F7"/>
    <w:rsid w:val="009B4A8F"/>
    <w:rsid w:val="009B6494"/>
    <w:rsid w:val="009C1755"/>
    <w:rsid w:val="009D02E5"/>
    <w:rsid w:val="009D1AF1"/>
    <w:rsid w:val="009D1EF0"/>
    <w:rsid w:val="009D5E03"/>
    <w:rsid w:val="009E4507"/>
    <w:rsid w:val="009E7A37"/>
    <w:rsid w:val="009F01C9"/>
    <w:rsid w:val="009F04EE"/>
    <w:rsid w:val="009F22B1"/>
    <w:rsid w:val="009F663F"/>
    <w:rsid w:val="009F74F2"/>
    <w:rsid w:val="00A00661"/>
    <w:rsid w:val="00A00F5E"/>
    <w:rsid w:val="00A02DF3"/>
    <w:rsid w:val="00A031B4"/>
    <w:rsid w:val="00A06652"/>
    <w:rsid w:val="00A06B6F"/>
    <w:rsid w:val="00A16E84"/>
    <w:rsid w:val="00A208DC"/>
    <w:rsid w:val="00A278A5"/>
    <w:rsid w:val="00A304E9"/>
    <w:rsid w:val="00A378B6"/>
    <w:rsid w:val="00A41299"/>
    <w:rsid w:val="00A41DE7"/>
    <w:rsid w:val="00A4618C"/>
    <w:rsid w:val="00A55AB3"/>
    <w:rsid w:val="00A60E0F"/>
    <w:rsid w:val="00A612FC"/>
    <w:rsid w:val="00A64E00"/>
    <w:rsid w:val="00A73C57"/>
    <w:rsid w:val="00A82542"/>
    <w:rsid w:val="00A8300F"/>
    <w:rsid w:val="00A86425"/>
    <w:rsid w:val="00A93F2B"/>
    <w:rsid w:val="00AA0B65"/>
    <w:rsid w:val="00AA10F5"/>
    <w:rsid w:val="00AA1CDD"/>
    <w:rsid w:val="00AB3E9F"/>
    <w:rsid w:val="00AC44A9"/>
    <w:rsid w:val="00AC496B"/>
    <w:rsid w:val="00AC5B9D"/>
    <w:rsid w:val="00AD3950"/>
    <w:rsid w:val="00AD542B"/>
    <w:rsid w:val="00AD7260"/>
    <w:rsid w:val="00AE1E34"/>
    <w:rsid w:val="00AE22DA"/>
    <w:rsid w:val="00AE3661"/>
    <w:rsid w:val="00AE4136"/>
    <w:rsid w:val="00AE5599"/>
    <w:rsid w:val="00AF0055"/>
    <w:rsid w:val="00AF1C11"/>
    <w:rsid w:val="00AF2BA7"/>
    <w:rsid w:val="00AF6EF0"/>
    <w:rsid w:val="00B031D4"/>
    <w:rsid w:val="00B20A8F"/>
    <w:rsid w:val="00B20D0F"/>
    <w:rsid w:val="00B2171A"/>
    <w:rsid w:val="00B2255D"/>
    <w:rsid w:val="00B304FF"/>
    <w:rsid w:val="00B3130D"/>
    <w:rsid w:val="00B447C1"/>
    <w:rsid w:val="00B460AD"/>
    <w:rsid w:val="00B4725E"/>
    <w:rsid w:val="00B50B7D"/>
    <w:rsid w:val="00B527BE"/>
    <w:rsid w:val="00B57A56"/>
    <w:rsid w:val="00B615C9"/>
    <w:rsid w:val="00B63254"/>
    <w:rsid w:val="00B65956"/>
    <w:rsid w:val="00B70D71"/>
    <w:rsid w:val="00B830BB"/>
    <w:rsid w:val="00B875BC"/>
    <w:rsid w:val="00B905E8"/>
    <w:rsid w:val="00B945A0"/>
    <w:rsid w:val="00BA4050"/>
    <w:rsid w:val="00BA6447"/>
    <w:rsid w:val="00BB010B"/>
    <w:rsid w:val="00BB0826"/>
    <w:rsid w:val="00BB1A26"/>
    <w:rsid w:val="00BB3497"/>
    <w:rsid w:val="00BB7D03"/>
    <w:rsid w:val="00BC29E2"/>
    <w:rsid w:val="00BC33E8"/>
    <w:rsid w:val="00BC52B8"/>
    <w:rsid w:val="00BD4B6E"/>
    <w:rsid w:val="00BD63C2"/>
    <w:rsid w:val="00BD79D5"/>
    <w:rsid w:val="00BD7C46"/>
    <w:rsid w:val="00BE27AC"/>
    <w:rsid w:val="00BE3B31"/>
    <w:rsid w:val="00BE522D"/>
    <w:rsid w:val="00BE7E49"/>
    <w:rsid w:val="00BF0B65"/>
    <w:rsid w:val="00BF1E86"/>
    <w:rsid w:val="00BF2337"/>
    <w:rsid w:val="00C000C5"/>
    <w:rsid w:val="00C01750"/>
    <w:rsid w:val="00C017CE"/>
    <w:rsid w:val="00C24DFE"/>
    <w:rsid w:val="00C26BC5"/>
    <w:rsid w:val="00C3016A"/>
    <w:rsid w:val="00C3017A"/>
    <w:rsid w:val="00C320D0"/>
    <w:rsid w:val="00C3705C"/>
    <w:rsid w:val="00C446A1"/>
    <w:rsid w:val="00C60BAA"/>
    <w:rsid w:val="00C61A14"/>
    <w:rsid w:val="00C66C6F"/>
    <w:rsid w:val="00C92C81"/>
    <w:rsid w:val="00C9358E"/>
    <w:rsid w:val="00CA079D"/>
    <w:rsid w:val="00CA0A7E"/>
    <w:rsid w:val="00CA1746"/>
    <w:rsid w:val="00CA1EF6"/>
    <w:rsid w:val="00CA63E0"/>
    <w:rsid w:val="00CA6970"/>
    <w:rsid w:val="00CB242B"/>
    <w:rsid w:val="00CC1204"/>
    <w:rsid w:val="00CC354A"/>
    <w:rsid w:val="00CC6DD5"/>
    <w:rsid w:val="00CE0852"/>
    <w:rsid w:val="00CE1515"/>
    <w:rsid w:val="00CE37D8"/>
    <w:rsid w:val="00CE7529"/>
    <w:rsid w:val="00CF488A"/>
    <w:rsid w:val="00CF5A8B"/>
    <w:rsid w:val="00D02048"/>
    <w:rsid w:val="00D037E1"/>
    <w:rsid w:val="00D04A24"/>
    <w:rsid w:val="00D05E88"/>
    <w:rsid w:val="00D11444"/>
    <w:rsid w:val="00D124C8"/>
    <w:rsid w:val="00D2739B"/>
    <w:rsid w:val="00D277FD"/>
    <w:rsid w:val="00D300C1"/>
    <w:rsid w:val="00D30C0B"/>
    <w:rsid w:val="00D311D8"/>
    <w:rsid w:val="00D52F3E"/>
    <w:rsid w:val="00D566F1"/>
    <w:rsid w:val="00D64241"/>
    <w:rsid w:val="00D64C75"/>
    <w:rsid w:val="00D6677C"/>
    <w:rsid w:val="00D67CAE"/>
    <w:rsid w:val="00D7201D"/>
    <w:rsid w:val="00D75396"/>
    <w:rsid w:val="00D75B4D"/>
    <w:rsid w:val="00D76FB9"/>
    <w:rsid w:val="00D800A0"/>
    <w:rsid w:val="00D82845"/>
    <w:rsid w:val="00D83E67"/>
    <w:rsid w:val="00D8597A"/>
    <w:rsid w:val="00D918D4"/>
    <w:rsid w:val="00D930F6"/>
    <w:rsid w:val="00D93C2C"/>
    <w:rsid w:val="00D9614B"/>
    <w:rsid w:val="00DA02EC"/>
    <w:rsid w:val="00DA599D"/>
    <w:rsid w:val="00DB0183"/>
    <w:rsid w:val="00DB06FF"/>
    <w:rsid w:val="00DB4CA8"/>
    <w:rsid w:val="00DB62CC"/>
    <w:rsid w:val="00DC5F31"/>
    <w:rsid w:val="00DD1009"/>
    <w:rsid w:val="00DD2C5D"/>
    <w:rsid w:val="00DD3282"/>
    <w:rsid w:val="00DD62E1"/>
    <w:rsid w:val="00DD70CC"/>
    <w:rsid w:val="00DE182E"/>
    <w:rsid w:val="00DE4014"/>
    <w:rsid w:val="00DE51DC"/>
    <w:rsid w:val="00DE7F72"/>
    <w:rsid w:val="00DF104A"/>
    <w:rsid w:val="00DF12CF"/>
    <w:rsid w:val="00DF260E"/>
    <w:rsid w:val="00DF32C1"/>
    <w:rsid w:val="00E004DF"/>
    <w:rsid w:val="00E07488"/>
    <w:rsid w:val="00E14AA2"/>
    <w:rsid w:val="00E1522C"/>
    <w:rsid w:val="00E15E5F"/>
    <w:rsid w:val="00E218D5"/>
    <w:rsid w:val="00E2462E"/>
    <w:rsid w:val="00E24FA7"/>
    <w:rsid w:val="00E26B21"/>
    <w:rsid w:val="00E3062A"/>
    <w:rsid w:val="00E3065B"/>
    <w:rsid w:val="00E30DB4"/>
    <w:rsid w:val="00E33798"/>
    <w:rsid w:val="00E3402D"/>
    <w:rsid w:val="00E35485"/>
    <w:rsid w:val="00E36D29"/>
    <w:rsid w:val="00E37B21"/>
    <w:rsid w:val="00E413E1"/>
    <w:rsid w:val="00E51D0D"/>
    <w:rsid w:val="00E55D18"/>
    <w:rsid w:val="00E617F6"/>
    <w:rsid w:val="00E639B9"/>
    <w:rsid w:val="00E70113"/>
    <w:rsid w:val="00E74284"/>
    <w:rsid w:val="00E746C4"/>
    <w:rsid w:val="00E81811"/>
    <w:rsid w:val="00E82FFA"/>
    <w:rsid w:val="00E83379"/>
    <w:rsid w:val="00E85142"/>
    <w:rsid w:val="00E913F9"/>
    <w:rsid w:val="00E93BE8"/>
    <w:rsid w:val="00E94CB9"/>
    <w:rsid w:val="00E9523C"/>
    <w:rsid w:val="00E979CA"/>
    <w:rsid w:val="00EA2FA5"/>
    <w:rsid w:val="00EB1618"/>
    <w:rsid w:val="00EB1AA2"/>
    <w:rsid w:val="00EB214E"/>
    <w:rsid w:val="00EB4999"/>
    <w:rsid w:val="00EB6202"/>
    <w:rsid w:val="00EC4170"/>
    <w:rsid w:val="00EC5A3D"/>
    <w:rsid w:val="00ED1867"/>
    <w:rsid w:val="00ED305D"/>
    <w:rsid w:val="00EE167F"/>
    <w:rsid w:val="00EE5494"/>
    <w:rsid w:val="00EE78EB"/>
    <w:rsid w:val="00EE7F4F"/>
    <w:rsid w:val="00EF1DC9"/>
    <w:rsid w:val="00EF6EDC"/>
    <w:rsid w:val="00F02045"/>
    <w:rsid w:val="00F05A90"/>
    <w:rsid w:val="00F06707"/>
    <w:rsid w:val="00F067F2"/>
    <w:rsid w:val="00F148A8"/>
    <w:rsid w:val="00F15B06"/>
    <w:rsid w:val="00F25AD0"/>
    <w:rsid w:val="00F33059"/>
    <w:rsid w:val="00F34653"/>
    <w:rsid w:val="00F40142"/>
    <w:rsid w:val="00F41629"/>
    <w:rsid w:val="00F4243D"/>
    <w:rsid w:val="00F436E9"/>
    <w:rsid w:val="00F44D6E"/>
    <w:rsid w:val="00F530AC"/>
    <w:rsid w:val="00F63082"/>
    <w:rsid w:val="00F647FD"/>
    <w:rsid w:val="00F651A5"/>
    <w:rsid w:val="00F65EF0"/>
    <w:rsid w:val="00F7134E"/>
    <w:rsid w:val="00F7525F"/>
    <w:rsid w:val="00F7674F"/>
    <w:rsid w:val="00F8210E"/>
    <w:rsid w:val="00F835F4"/>
    <w:rsid w:val="00F90498"/>
    <w:rsid w:val="00F915AF"/>
    <w:rsid w:val="00F9456C"/>
    <w:rsid w:val="00F960A3"/>
    <w:rsid w:val="00F96584"/>
    <w:rsid w:val="00FA33D3"/>
    <w:rsid w:val="00FA3F71"/>
    <w:rsid w:val="00FA50A1"/>
    <w:rsid w:val="00FA632E"/>
    <w:rsid w:val="00FC2180"/>
    <w:rsid w:val="00FC6869"/>
    <w:rsid w:val="00FD26FB"/>
    <w:rsid w:val="00FD5A05"/>
    <w:rsid w:val="00FE0278"/>
    <w:rsid w:val="00FE0C48"/>
    <w:rsid w:val="00FE6DD7"/>
    <w:rsid w:val="00FE7A91"/>
    <w:rsid w:val="00FF0079"/>
    <w:rsid w:val="00FF10B5"/>
    <w:rsid w:val="00FF1599"/>
    <w:rsid w:val="00FF356E"/>
    <w:rsid w:val="35AC61A7"/>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heme="minorHAnsi"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qFormat="1" w:unhideWhenUsed="0" w:uiPriority="99" w:name="Placeholder Text"/>
    <w:lsdException w:qFormat="1" w:unhideWhenUsed="0" w:uiPriority="1" w:semiHidden="0" w:name="No Spacing"/>
    <w:lsdException w:qFormat="1" w:unhideWhenUsed="0" w:uiPriority="34" w:semiHidden="0" w:name="List Paragraph"/>
    <w:lsdException w:qFormat="1" w:unhideWhenUsed="0" w:uiPriority="29" w:semiHidden="0" w:name="Quote"/>
    <w:lsdException w:qFormat="1" w:unhideWhenUsed="0" w:uiPriority="30" w:semiHidden="0" w:name="Intense Quote"/>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uk-UA" w:eastAsia="en-US" w:bidi="en-US"/>
    </w:rPr>
  </w:style>
  <w:style w:type="paragraph" w:styleId="2">
    <w:name w:val="heading 1"/>
    <w:basedOn w:val="1"/>
    <w:next w:val="1"/>
    <w:link w:val="21"/>
    <w:qFormat/>
    <w:uiPriority w:val="9"/>
    <w:pPr>
      <w:keepNext/>
      <w:keepLines/>
      <w:spacing w:before="480" w:after="0"/>
      <w:outlineLvl w:val="0"/>
    </w:pPr>
    <w:rPr>
      <w:rFonts w:asciiTheme="majorHAnsi" w:hAnsiTheme="majorHAnsi" w:eastAsiaTheme="majorEastAsia" w:cstheme="majorBidi"/>
      <w:b/>
      <w:bCs/>
      <w:color w:val="366091" w:themeColor="accent1" w:themeShade="BF"/>
    </w:rPr>
  </w:style>
  <w:style w:type="paragraph" w:styleId="3">
    <w:name w:val="heading 2"/>
    <w:basedOn w:val="1"/>
    <w:next w:val="1"/>
    <w:link w:val="22"/>
    <w:semiHidden/>
    <w:unhideWhenUsed/>
    <w:qFormat/>
    <w:uiPriority w:val="9"/>
    <w:pPr>
      <w:keepNext/>
      <w:keepLines/>
      <w:spacing w:before="200" w:after="0"/>
      <w:outlineLvl w:val="1"/>
    </w:pPr>
    <w:rPr>
      <w:rFonts w:asciiTheme="majorHAnsi" w:hAnsiTheme="majorHAnsi" w:eastAsiaTheme="majorEastAsia" w:cstheme="majorBidi"/>
      <w:b/>
      <w:bCs/>
      <w:color w:val="4F81BD" w:themeColor="accent1"/>
      <w:sz w:val="26"/>
      <w:szCs w:val="26"/>
    </w:rPr>
  </w:style>
  <w:style w:type="paragraph" w:styleId="4">
    <w:name w:val="heading 3"/>
    <w:basedOn w:val="1"/>
    <w:next w:val="1"/>
    <w:link w:val="23"/>
    <w:semiHidden/>
    <w:unhideWhenUsed/>
    <w:qFormat/>
    <w:uiPriority w:val="9"/>
    <w:pPr>
      <w:keepNext/>
      <w:keepLines/>
      <w:spacing w:before="200" w:after="0"/>
      <w:outlineLvl w:val="2"/>
    </w:pPr>
    <w:rPr>
      <w:rFonts w:asciiTheme="majorHAnsi" w:hAnsiTheme="majorHAnsi" w:eastAsiaTheme="majorEastAsia" w:cstheme="majorBidi"/>
      <w:b/>
      <w:bCs/>
      <w:color w:val="4F81BD" w:themeColor="accent1"/>
    </w:rPr>
  </w:style>
  <w:style w:type="paragraph" w:styleId="5">
    <w:name w:val="heading 4"/>
    <w:basedOn w:val="1"/>
    <w:next w:val="1"/>
    <w:link w:val="24"/>
    <w:semiHidden/>
    <w:unhideWhenUsed/>
    <w:qFormat/>
    <w:uiPriority w:val="9"/>
    <w:pPr>
      <w:keepNext/>
      <w:keepLines/>
      <w:spacing w:before="200" w:after="0"/>
      <w:outlineLvl w:val="3"/>
    </w:pPr>
    <w:rPr>
      <w:rFonts w:asciiTheme="majorHAnsi" w:hAnsiTheme="majorHAnsi" w:eastAsiaTheme="majorEastAsia" w:cstheme="majorBidi"/>
      <w:b/>
      <w:bCs/>
      <w:iCs/>
      <w:color w:val="4F81BD" w:themeColor="accent1"/>
    </w:rPr>
  </w:style>
  <w:style w:type="paragraph" w:styleId="6">
    <w:name w:val="heading 5"/>
    <w:basedOn w:val="1"/>
    <w:next w:val="1"/>
    <w:link w:val="25"/>
    <w:semiHidden/>
    <w:unhideWhenUsed/>
    <w:qFormat/>
    <w:uiPriority w:val="9"/>
    <w:pPr>
      <w:keepNext/>
      <w:keepLines/>
      <w:spacing w:before="200" w:after="0"/>
      <w:outlineLvl w:val="4"/>
    </w:pPr>
    <w:rPr>
      <w:rFonts w:asciiTheme="majorHAnsi" w:hAnsiTheme="majorHAnsi" w:eastAsiaTheme="majorEastAsia" w:cstheme="majorBidi"/>
      <w:color w:val="243F61" w:themeColor="accent1" w:themeShade="7F"/>
    </w:rPr>
  </w:style>
  <w:style w:type="paragraph" w:styleId="7">
    <w:name w:val="heading 6"/>
    <w:basedOn w:val="1"/>
    <w:next w:val="1"/>
    <w:link w:val="26"/>
    <w:semiHidden/>
    <w:unhideWhenUsed/>
    <w:qFormat/>
    <w:uiPriority w:val="9"/>
    <w:pPr>
      <w:keepNext/>
      <w:keepLines/>
      <w:spacing w:before="200" w:after="0"/>
      <w:outlineLvl w:val="5"/>
    </w:pPr>
    <w:rPr>
      <w:rFonts w:asciiTheme="majorHAnsi" w:hAnsiTheme="majorHAnsi" w:eastAsiaTheme="majorEastAsia" w:cstheme="majorBidi"/>
      <w:iCs/>
      <w:color w:val="243F61" w:themeColor="accent1" w:themeShade="7F"/>
    </w:rPr>
  </w:style>
  <w:style w:type="paragraph" w:styleId="8">
    <w:name w:val="heading 7"/>
    <w:basedOn w:val="1"/>
    <w:next w:val="1"/>
    <w:link w:val="27"/>
    <w:semiHidden/>
    <w:unhideWhenUsed/>
    <w:qFormat/>
    <w:uiPriority w:val="9"/>
    <w:pPr>
      <w:keepNext/>
      <w:keepLines/>
      <w:spacing w:before="200" w:after="0"/>
      <w:outlineLvl w:val="6"/>
    </w:pPr>
    <w:rPr>
      <w:rFonts w:asciiTheme="majorHAnsi" w:hAnsiTheme="majorHAnsi" w:eastAsiaTheme="majorEastAsia" w:cstheme="majorBidi"/>
      <w:iCs/>
      <w:color w:val="3F3F3F" w:themeColor="text1" w:themeTint="BF"/>
    </w:rPr>
  </w:style>
  <w:style w:type="paragraph" w:styleId="9">
    <w:name w:val="heading 8"/>
    <w:basedOn w:val="1"/>
    <w:next w:val="1"/>
    <w:link w:val="28"/>
    <w:semiHidden/>
    <w:unhideWhenUsed/>
    <w:qFormat/>
    <w:uiPriority w:val="9"/>
    <w:pPr>
      <w:keepNext/>
      <w:keepLines/>
      <w:spacing w:before="200" w:after="0"/>
      <w:outlineLvl w:val="7"/>
    </w:pPr>
    <w:rPr>
      <w:rFonts w:asciiTheme="majorHAnsi" w:hAnsiTheme="majorHAnsi" w:eastAsiaTheme="majorEastAsia" w:cstheme="majorBidi"/>
      <w:color w:val="4F81BD" w:themeColor="accent1"/>
      <w:sz w:val="20"/>
      <w:szCs w:val="20"/>
    </w:rPr>
  </w:style>
  <w:style w:type="paragraph" w:styleId="10">
    <w:name w:val="heading 9"/>
    <w:basedOn w:val="1"/>
    <w:next w:val="1"/>
    <w:link w:val="29"/>
    <w:semiHidden/>
    <w:unhideWhenUsed/>
    <w:qFormat/>
    <w:uiPriority w:val="9"/>
    <w:pPr>
      <w:keepNext/>
      <w:keepLines/>
      <w:spacing w:before="200" w:after="0"/>
      <w:outlineLvl w:val="8"/>
    </w:pPr>
    <w:rPr>
      <w:rFonts w:asciiTheme="majorHAnsi" w:hAnsiTheme="majorHAnsi" w:eastAsiaTheme="majorEastAsia" w:cstheme="majorBidi"/>
      <w:iCs/>
      <w:color w:val="3F3F3F" w:themeColor="text1" w:themeTint="BF"/>
      <w:sz w:val="20"/>
      <w:szCs w:val="20"/>
    </w:rPr>
  </w:style>
  <w:style w:type="character" w:default="1" w:styleId="11">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character" w:styleId="13">
    <w:name w:val="Emphasis"/>
    <w:basedOn w:val="11"/>
    <w:qFormat/>
    <w:uiPriority w:val="20"/>
    <w:rPr>
      <w:i/>
      <w:iCs/>
    </w:rPr>
  </w:style>
  <w:style w:type="character" w:styleId="14">
    <w:name w:val="Strong"/>
    <w:basedOn w:val="11"/>
    <w:qFormat/>
    <w:uiPriority w:val="22"/>
    <w:rPr>
      <w:b/>
      <w:bCs/>
    </w:rPr>
  </w:style>
  <w:style w:type="paragraph" w:styleId="15">
    <w:name w:val="Balloon Text"/>
    <w:basedOn w:val="1"/>
    <w:link w:val="44"/>
    <w:semiHidden/>
    <w:unhideWhenUsed/>
    <w:qFormat/>
    <w:uiPriority w:val="99"/>
    <w:pPr>
      <w:spacing w:after="0" w:line="240" w:lineRule="auto"/>
    </w:pPr>
    <w:rPr>
      <w:rFonts w:ascii="Tahoma" w:hAnsi="Tahoma" w:cs="Tahoma"/>
      <w:sz w:val="16"/>
      <w:szCs w:val="16"/>
    </w:rPr>
  </w:style>
  <w:style w:type="paragraph" w:styleId="16">
    <w:name w:val="caption"/>
    <w:basedOn w:val="1"/>
    <w:next w:val="1"/>
    <w:semiHidden/>
    <w:unhideWhenUsed/>
    <w:qFormat/>
    <w:uiPriority w:val="35"/>
    <w:pPr>
      <w:spacing w:line="240" w:lineRule="auto"/>
    </w:pPr>
    <w:rPr>
      <w:b/>
      <w:bCs/>
      <w:color w:val="4F81BD" w:themeColor="accent1"/>
      <w:sz w:val="18"/>
      <w:szCs w:val="18"/>
    </w:rPr>
  </w:style>
  <w:style w:type="paragraph" w:styleId="17">
    <w:name w:val="Title"/>
    <w:basedOn w:val="1"/>
    <w:next w:val="1"/>
    <w:link w:val="30"/>
    <w:qFormat/>
    <w:uiPriority w:val="10"/>
    <w:pPr>
      <w:pBdr>
        <w:bottom w:val="single" w:color="4F81BD" w:themeColor="accent1" w:sz="8" w:space="4"/>
      </w:pBdr>
      <w:spacing w:after="300" w:line="240" w:lineRule="auto"/>
      <w:contextualSpacing/>
    </w:pPr>
    <w:rPr>
      <w:rFonts w:asciiTheme="majorHAnsi" w:hAnsiTheme="majorHAnsi" w:eastAsiaTheme="majorEastAsia" w:cstheme="majorBidi"/>
      <w:color w:val="17365D" w:themeColor="text2" w:themeShade="BF"/>
      <w:spacing w:val="5"/>
      <w:kern w:val="28"/>
      <w:sz w:val="52"/>
      <w:szCs w:val="52"/>
    </w:rPr>
  </w:style>
  <w:style w:type="paragraph" w:styleId="18">
    <w:name w:val="Normal (Web)"/>
    <w:basedOn w:val="1"/>
    <w:semiHidden/>
    <w:unhideWhenUsed/>
    <w:qFormat/>
    <w:uiPriority w:val="99"/>
    <w:pPr>
      <w:spacing w:before="100" w:beforeAutospacing="1" w:after="100" w:afterAutospacing="1" w:line="240" w:lineRule="auto"/>
    </w:pPr>
    <w:rPr>
      <w:rFonts w:ascii="Times New Roman" w:hAnsi="Times New Roman" w:eastAsia="Times New Roman" w:cs="Times New Roman"/>
      <w:sz w:val="24"/>
      <w:szCs w:val="24"/>
      <w:lang w:val="ru-RU" w:eastAsia="ru-RU" w:bidi="ar-SA"/>
    </w:rPr>
  </w:style>
  <w:style w:type="paragraph" w:styleId="19">
    <w:name w:val="Subtitle"/>
    <w:basedOn w:val="1"/>
    <w:next w:val="1"/>
    <w:link w:val="31"/>
    <w:qFormat/>
    <w:uiPriority w:val="11"/>
    <w:rPr>
      <w:rFonts w:asciiTheme="majorHAnsi" w:hAnsiTheme="majorHAnsi" w:eastAsiaTheme="majorEastAsia" w:cstheme="majorBidi"/>
      <w:iCs/>
      <w:color w:val="4F81BD" w:themeColor="accent1"/>
      <w:spacing w:val="15"/>
      <w:sz w:val="24"/>
      <w:szCs w:val="24"/>
    </w:rPr>
  </w:style>
  <w:style w:type="paragraph" w:styleId="20">
    <w:name w:val="No Spacing"/>
    <w:qFormat/>
    <w:uiPriority w:val="1"/>
    <w:pPr>
      <w:spacing w:after="0" w:line="240" w:lineRule="auto"/>
    </w:pPr>
    <w:rPr>
      <w:rFonts w:ascii="Times New Roman" w:hAnsi="Times New Roman" w:cs="Times New Roman" w:eastAsiaTheme="minorHAnsi"/>
      <w:i/>
      <w:sz w:val="28"/>
      <w:szCs w:val="28"/>
      <w:lang w:val="en-US" w:eastAsia="en-US" w:bidi="en-US"/>
    </w:rPr>
  </w:style>
  <w:style w:type="character" w:customStyle="1" w:styleId="21">
    <w:name w:val="Заголовок 1 Знак"/>
    <w:basedOn w:val="11"/>
    <w:link w:val="2"/>
    <w:qFormat/>
    <w:uiPriority w:val="9"/>
    <w:rPr>
      <w:rFonts w:asciiTheme="majorHAnsi" w:hAnsiTheme="majorHAnsi" w:eastAsiaTheme="majorEastAsia" w:cstheme="majorBidi"/>
      <w:b/>
      <w:bCs/>
      <w:color w:val="366091" w:themeColor="accent1" w:themeShade="BF"/>
      <w:sz w:val="28"/>
      <w:szCs w:val="28"/>
    </w:rPr>
  </w:style>
  <w:style w:type="character" w:customStyle="1" w:styleId="22">
    <w:name w:val="Заголовок 2 Знак"/>
    <w:basedOn w:val="11"/>
    <w:link w:val="3"/>
    <w:semiHidden/>
    <w:qFormat/>
    <w:uiPriority w:val="9"/>
    <w:rPr>
      <w:rFonts w:asciiTheme="majorHAnsi" w:hAnsiTheme="majorHAnsi" w:eastAsiaTheme="majorEastAsia" w:cstheme="majorBidi"/>
      <w:b/>
      <w:bCs/>
      <w:color w:val="4F81BD" w:themeColor="accent1"/>
      <w:sz w:val="26"/>
      <w:szCs w:val="26"/>
    </w:rPr>
  </w:style>
  <w:style w:type="character" w:customStyle="1" w:styleId="23">
    <w:name w:val="Заголовок 3 Знак"/>
    <w:basedOn w:val="11"/>
    <w:link w:val="4"/>
    <w:qFormat/>
    <w:uiPriority w:val="9"/>
    <w:rPr>
      <w:rFonts w:asciiTheme="majorHAnsi" w:hAnsiTheme="majorHAnsi" w:eastAsiaTheme="majorEastAsia" w:cstheme="majorBidi"/>
      <w:b/>
      <w:bCs/>
      <w:color w:val="4F81BD" w:themeColor="accent1"/>
    </w:rPr>
  </w:style>
  <w:style w:type="character" w:customStyle="1" w:styleId="24">
    <w:name w:val="Заголовок 4 Знак"/>
    <w:basedOn w:val="11"/>
    <w:link w:val="5"/>
    <w:uiPriority w:val="9"/>
    <w:rPr>
      <w:rFonts w:asciiTheme="majorHAnsi" w:hAnsiTheme="majorHAnsi" w:eastAsiaTheme="majorEastAsia" w:cstheme="majorBidi"/>
      <w:b/>
      <w:bCs/>
      <w:i/>
      <w:iCs/>
      <w:color w:val="4F81BD" w:themeColor="accent1"/>
    </w:rPr>
  </w:style>
  <w:style w:type="character" w:customStyle="1" w:styleId="25">
    <w:name w:val="Заголовок 5 Знак"/>
    <w:basedOn w:val="11"/>
    <w:link w:val="6"/>
    <w:qFormat/>
    <w:uiPriority w:val="9"/>
    <w:rPr>
      <w:rFonts w:asciiTheme="majorHAnsi" w:hAnsiTheme="majorHAnsi" w:eastAsiaTheme="majorEastAsia" w:cstheme="majorBidi"/>
      <w:color w:val="243F61" w:themeColor="accent1" w:themeShade="7F"/>
    </w:rPr>
  </w:style>
  <w:style w:type="character" w:customStyle="1" w:styleId="26">
    <w:name w:val="Заголовок 6 Знак"/>
    <w:basedOn w:val="11"/>
    <w:link w:val="7"/>
    <w:qFormat/>
    <w:uiPriority w:val="9"/>
    <w:rPr>
      <w:rFonts w:asciiTheme="majorHAnsi" w:hAnsiTheme="majorHAnsi" w:eastAsiaTheme="majorEastAsia" w:cstheme="majorBidi"/>
      <w:i/>
      <w:iCs/>
      <w:color w:val="243F61" w:themeColor="accent1" w:themeShade="7F"/>
    </w:rPr>
  </w:style>
  <w:style w:type="character" w:customStyle="1" w:styleId="27">
    <w:name w:val="Заголовок 7 Знак"/>
    <w:basedOn w:val="11"/>
    <w:link w:val="8"/>
    <w:qFormat/>
    <w:uiPriority w:val="9"/>
    <w:rPr>
      <w:rFonts w:asciiTheme="majorHAnsi" w:hAnsiTheme="majorHAnsi" w:eastAsiaTheme="majorEastAsia" w:cstheme="majorBidi"/>
      <w:i/>
      <w:iCs/>
      <w:color w:val="3F3F3F" w:themeColor="text1" w:themeTint="BF"/>
    </w:rPr>
  </w:style>
  <w:style w:type="character" w:customStyle="1" w:styleId="28">
    <w:name w:val="Заголовок 8 Знак"/>
    <w:basedOn w:val="11"/>
    <w:link w:val="9"/>
    <w:qFormat/>
    <w:uiPriority w:val="9"/>
    <w:rPr>
      <w:rFonts w:asciiTheme="majorHAnsi" w:hAnsiTheme="majorHAnsi" w:eastAsiaTheme="majorEastAsia" w:cstheme="majorBidi"/>
      <w:color w:val="4F81BD" w:themeColor="accent1"/>
      <w:sz w:val="20"/>
      <w:szCs w:val="20"/>
    </w:rPr>
  </w:style>
  <w:style w:type="character" w:customStyle="1" w:styleId="29">
    <w:name w:val="Заголовок 9 Знак"/>
    <w:basedOn w:val="11"/>
    <w:link w:val="10"/>
    <w:qFormat/>
    <w:uiPriority w:val="9"/>
    <w:rPr>
      <w:rFonts w:asciiTheme="majorHAnsi" w:hAnsiTheme="majorHAnsi" w:eastAsiaTheme="majorEastAsia" w:cstheme="majorBidi"/>
      <w:i/>
      <w:iCs/>
      <w:color w:val="3F3F3F" w:themeColor="text1" w:themeTint="BF"/>
      <w:sz w:val="20"/>
      <w:szCs w:val="20"/>
    </w:rPr>
  </w:style>
  <w:style w:type="character" w:customStyle="1" w:styleId="30">
    <w:name w:val="Название Знак"/>
    <w:basedOn w:val="11"/>
    <w:link w:val="17"/>
    <w:qFormat/>
    <w:uiPriority w:val="10"/>
    <w:rPr>
      <w:rFonts w:asciiTheme="majorHAnsi" w:hAnsiTheme="majorHAnsi" w:eastAsiaTheme="majorEastAsia" w:cstheme="majorBidi"/>
      <w:color w:val="17365D" w:themeColor="text2" w:themeShade="BF"/>
      <w:spacing w:val="5"/>
      <w:kern w:val="28"/>
      <w:sz w:val="52"/>
      <w:szCs w:val="52"/>
    </w:rPr>
  </w:style>
  <w:style w:type="character" w:customStyle="1" w:styleId="31">
    <w:name w:val="Подзаголовок Знак"/>
    <w:basedOn w:val="11"/>
    <w:link w:val="19"/>
    <w:qFormat/>
    <w:uiPriority w:val="11"/>
    <w:rPr>
      <w:rFonts w:asciiTheme="majorHAnsi" w:hAnsiTheme="majorHAnsi" w:eastAsiaTheme="majorEastAsia" w:cstheme="majorBidi"/>
      <w:i/>
      <w:iCs/>
      <w:color w:val="4F81BD" w:themeColor="accent1"/>
      <w:spacing w:val="15"/>
      <w:sz w:val="24"/>
      <w:szCs w:val="24"/>
    </w:rPr>
  </w:style>
  <w:style w:type="paragraph" w:styleId="32">
    <w:name w:val="List Paragraph"/>
    <w:basedOn w:val="1"/>
    <w:qFormat/>
    <w:uiPriority w:val="34"/>
    <w:pPr>
      <w:ind w:left="720"/>
      <w:contextualSpacing/>
    </w:pPr>
  </w:style>
  <w:style w:type="paragraph" w:styleId="33">
    <w:name w:val="Quote"/>
    <w:basedOn w:val="1"/>
    <w:next w:val="1"/>
    <w:link w:val="34"/>
    <w:qFormat/>
    <w:uiPriority w:val="29"/>
    <w:rPr>
      <w:iCs/>
      <w:color w:val="000000" w:themeColor="text1"/>
    </w:rPr>
  </w:style>
  <w:style w:type="character" w:customStyle="1" w:styleId="34">
    <w:name w:val="Цитата 2 Знак"/>
    <w:basedOn w:val="11"/>
    <w:link w:val="33"/>
    <w:qFormat/>
    <w:uiPriority w:val="29"/>
    <w:rPr>
      <w:i/>
      <w:iCs/>
      <w:color w:val="000000" w:themeColor="text1"/>
    </w:rPr>
  </w:style>
  <w:style w:type="paragraph" w:styleId="35">
    <w:name w:val="Intense Quote"/>
    <w:basedOn w:val="1"/>
    <w:next w:val="1"/>
    <w:link w:val="36"/>
    <w:qFormat/>
    <w:uiPriority w:val="30"/>
    <w:pPr>
      <w:pBdr>
        <w:bottom w:val="single" w:color="4F81BD" w:themeColor="accent1" w:sz="4" w:space="4"/>
      </w:pBdr>
      <w:spacing w:before="200" w:after="280"/>
      <w:ind w:left="936" w:right="936"/>
    </w:pPr>
    <w:rPr>
      <w:b/>
      <w:bCs/>
      <w:iCs/>
      <w:color w:val="4F81BD" w:themeColor="accent1"/>
    </w:rPr>
  </w:style>
  <w:style w:type="character" w:customStyle="1" w:styleId="36">
    <w:name w:val="Выделенная цитата Знак"/>
    <w:basedOn w:val="11"/>
    <w:link w:val="35"/>
    <w:qFormat/>
    <w:uiPriority w:val="30"/>
    <w:rPr>
      <w:b/>
      <w:bCs/>
      <w:i/>
      <w:iCs/>
      <w:color w:val="4F81BD" w:themeColor="accent1"/>
    </w:rPr>
  </w:style>
  <w:style w:type="character" w:customStyle="1" w:styleId="37">
    <w:name w:val="Subtle Emphasis"/>
    <w:basedOn w:val="11"/>
    <w:qFormat/>
    <w:uiPriority w:val="19"/>
    <w:rPr>
      <w:i/>
      <w:iCs/>
      <w:color w:val="7F7F7F" w:themeColor="text1" w:themeTint="7F"/>
    </w:rPr>
  </w:style>
  <w:style w:type="character" w:customStyle="1" w:styleId="38">
    <w:name w:val="Intense Emphasis"/>
    <w:basedOn w:val="11"/>
    <w:qFormat/>
    <w:uiPriority w:val="21"/>
    <w:rPr>
      <w:b/>
      <w:bCs/>
      <w:i/>
      <w:iCs/>
      <w:color w:val="4F81BD" w:themeColor="accent1"/>
    </w:rPr>
  </w:style>
  <w:style w:type="character" w:customStyle="1" w:styleId="39">
    <w:name w:val="Subtle Reference"/>
    <w:basedOn w:val="11"/>
    <w:qFormat/>
    <w:uiPriority w:val="31"/>
    <w:rPr>
      <w:smallCaps/>
      <w:color w:val="C0504D" w:themeColor="accent2"/>
      <w:u w:val="single"/>
    </w:rPr>
  </w:style>
  <w:style w:type="character" w:customStyle="1" w:styleId="40">
    <w:name w:val="Intense Reference"/>
    <w:basedOn w:val="11"/>
    <w:qFormat/>
    <w:uiPriority w:val="32"/>
    <w:rPr>
      <w:b/>
      <w:bCs/>
      <w:smallCaps/>
      <w:color w:val="C0504D" w:themeColor="accent2"/>
      <w:spacing w:val="5"/>
      <w:u w:val="single"/>
    </w:rPr>
  </w:style>
  <w:style w:type="character" w:customStyle="1" w:styleId="41">
    <w:name w:val="Book Title"/>
    <w:basedOn w:val="11"/>
    <w:qFormat/>
    <w:uiPriority w:val="33"/>
    <w:rPr>
      <w:b/>
      <w:bCs/>
      <w:smallCaps/>
      <w:spacing w:val="5"/>
    </w:rPr>
  </w:style>
  <w:style w:type="paragraph" w:customStyle="1" w:styleId="42">
    <w:name w:val="TOC Heading"/>
    <w:basedOn w:val="2"/>
    <w:next w:val="1"/>
    <w:semiHidden/>
    <w:unhideWhenUsed/>
    <w:qFormat/>
    <w:uiPriority w:val="39"/>
    <w:pPr>
      <w:outlineLvl w:val="9"/>
    </w:pPr>
  </w:style>
  <w:style w:type="character" w:styleId="43">
    <w:name w:val="Placeholder Text"/>
    <w:basedOn w:val="11"/>
    <w:semiHidden/>
    <w:qFormat/>
    <w:uiPriority w:val="99"/>
    <w:rPr>
      <w:color w:val="808080"/>
    </w:rPr>
  </w:style>
  <w:style w:type="character" w:customStyle="1" w:styleId="44">
    <w:name w:val="Текст выноски Знак"/>
    <w:basedOn w:val="11"/>
    <w:link w:val="15"/>
    <w:semiHidden/>
    <w:qFormat/>
    <w:uiPriority w:val="99"/>
    <w:rPr>
      <w:rFonts w:ascii="Tahoma" w:hAnsi="Tahoma" w:cs="Tahoma"/>
      <w:sz w:val="16"/>
      <w:szCs w:val="16"/>
      <w:lang w:val="uk-UA"/>
    </w:rPr>
  </w:style>
</w:styles>
</file>

<file path=word/_rels/document.xml.rels><?xml version="1.0" encoding="UTF-8" standalone="yes"?>
<Relationships xmlns="http://schemas.openxmlformats.org/package/2006/relationships"><Relationship Id="rId9" Type="http://schemas.openxmlformats.org/officeDocument/2006/relationships/image" Target="media/image4.GIF"/><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2.xml"/><Relationship Id="rId11" Type="http://schemas.openxmlformats.org/officeDocument/2006/relationships/customXml" Target="../customXml/item1.xml"/><Relationship Id="rId10" Type="http://schemas.openxmlformats.org/officeDocument/2006/relationships/image" Target="media/image5.GIF"/><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632CF53-F811-4C21-B0C5-FFC419F321B9}">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9</Pages>
  <Words>2935</Words>
  <Characters>16735</Characters>
  <Lines>139</Lines>
  <Paragraphs>39</Paragraphs>
  <TotalTime>6</TotalTime>
  <ScaleCrop>false</ScaleCrop>
  <LinksUpToDate>false</LinksUpToDate>
  <CharactersWithSpaces>19631</CharactersWithSpaces>
  <Application>WPS Office_12.2.0.13306_F1E327BC-269C-435d-A152-05C5408002CA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2022-12-13T03:47:00Z</dcterms:created>
  <dc:creator>Tamara</dc:creator>
  <cp:lastModifiedBy>Tamara</cp:lastModifiedBy>
  <dcterms:modified xsi:type="dcterms:W3CDTF">2023-12-06T03:34:35Z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1049-12.2.0.13306</vt:lpwstr>
  </property>
  <property fmtid="{D5CDD505-2E9C-101B-9397-08002B2CF9AE}" pid="3" name="ICV">
    <vt:lpwstr>233C05AC84634977A252F1145C3FF2C9_13</vt:lpwstr>
  </property>
</Properties>
</file>