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7A" w:rsidRDefault="008A4A9C" w:rsidP="00965249">
      <w:pPr>
        <w:spacing w:line="33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ФОРМУЛА </w:t>
      </w:r>
      <w:r>
        <w:rPr>
          <w:rFonts w:ascii="Times New Roman" w:hAnsi="Times New Roman"/>
          <w:sz w:val="28"/>
          <w:szCs w:val="28"/>
          <w:lang w:val="uk-UA"/>
        </w:rPr>
        <w:t>КОРИСНОЇ МОДЕЛІ</w:t>
      </w:r>
    </w:p>
    <w:p w:rsidR="005A3C98" w:rsidRDefault="005A3C98" w:rsidP="00965249">
      <w:pPr>
        <w:spacing w:line="336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541FA" w:rsidRDefault="007D0D7B" w:rsidP="00A81C40">
      <w:pPr>
        <w:spacing w:after="0" w:line="360" w:lineRule="auto"/>
        <w:ind w:right="-201" w:firstLine="426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A81C40">
        <w:rPr>
          <w:rFonts w:ascii="Times New Roman" w:hAnsi="Times New Roman"/>
          <w:sz w:val="28"/>
          <w:szCs w:val="28"/>
          <w:lang w:val="uk-UA"/>
        </w:rPr>
        <w:t>ормувач</w:t>
      </w:r>
      <w:r>
        <w:rPr>
          <w:rFonts w:ascii="Times New Roman" w:hAnsi="Times New Roman"/>
          <w:sz w:val="28"/>
          <w:szCs w:val="28"/>
          <w:lang w:val="uk-UA"/>
        </w:rPr>
        <w:t xml:space="preserve"> одиночної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восьмиімпульсної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кодової серії імпульсів з налаштованими часовими параметрами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, який містить 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спільне джерело живлення </w:t>
      </w:r>
      <w:r w:rsidR="00A81C40">
        <w:rPr>
          <w:rFonts w:ascii="Times New Roman" w:hAnsi="Times New Roman"/>
          <w:sz w:val="28"/>
          <w:szCs w:val="28"/>
          <w:lang w:val="uk-UA"/>
        </w:rPr>
        <w:t>(</w:t>
      </w:r>
      <w:r w:rsidR="00A81C40" w:rsidRPr="00621C4D">
        <w:rPr>
          <w:rFonts w:ascii="Times New Roman" w:eastAsia="Times New Roman" w:hAnsi="Times New Roman"/>
          <w:position w:val="-4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4" o:title=""/>
          </v:shape>
          <o:OLEObject Type="Embed" ProgID="Equation.DSMT4" ShapeID="_x0000_i1025" DrawAspect="Content" ObjectID="_1684569919" r:id="rId5"/>
        </w:object>
      </w:r>
      <w:r w:rsidR="00A81C40">
        <w:rPr>
          <w:rFonts w:ascii="Times New Roman" w:hAnsi="Times New Roman"/>
          <w:sz w:val="28"/>
          <w:szCs w:val="28"/>
          <w:lang w:val="uk-UA"/>
        </w:rPr>
        <w:t>Е);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C40">
        <w:rPr>
          <w:rFonts w:ascii="Times New Roman" w:hAnsi="Times New Roman"/>
          <w:sz w:val="28"/>
          <w:szCs w:val="28"/>
          <w:lang w:val="uk-UA"/>
        </w:rPr>
        <w:t>перший і другий двійков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 лічильники зі входами подачі тактових імпульсів і входом асинхронної установки лічильників у нульовий стан, перший з яких  реверсивний, налаштований на режим віднімання, зі входом дозволу синхронного паралельного завантаження і входами подачі змінних, що завантажуються, входом дозволу режиму лічби, виходом переповнення;  </w:t>
      </w:r>
      <w:r w:rsidR="003B2C7C">
        <w:rPr>
          <w:rFonts w:ascii="Times New Roman" w:hAnsi="Times New Roman"/>
          <w:sz w:val="28"/>
          <w:szCs w:val="28"/>
          <w:lang w:val="uk-UA"/>
        </w:rPr>
        <w:t>два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 інвертор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81C40">
        <w:rPr>
          <w:rFonts w:ascii="Times New Roman" w:hAnsi="Times New Roman"/>
          <w:sz w:val="28"/>
          <w:szCs w:val="28"/>
          <w:lang w:val="uk-UA"/>
        </w:rPr>
        <w:t>; тригер зі входами установки у нульовий стан і одиниц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; елементи І; </w:t>
      </w:r>
      <w:proofErr w:type="spellStart"/>
      <w:r w:rsidR="00A81C40">
        <w:rPr>
          <w:rFonts w:ascii="Times New Roman" w:hAnsi="Times New Roman"/>
          <w:sz w:val="28"/>
          <w:szCs w:val="28"/>
          <w:lang w:val="uk-UA"/>
        </w:rPr>
        <w:t>чотир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81C40">
        <w:rPr>
          <w:rFonts w:ascii="Times New Roman" w:hAnsi="Times New Roman"/>
          <w:sz w:val="28"/>
          <w:szCs w:val="28"/>
          <w:lang w:val="uk-UA"/>
        </w:rPr>
        <w:t>входовий</w:t>
      </w:r>
      <w:proofErr w:type="spellEnd"/>
      <w:r w:rsidR="00A81C40">
        <w:rPr>
          <w:rFonts w:ascii="Times New Roman" w:hAnsi="Times New Roman"/>
          <w:sz w:val="28"/>
          <w:szCs w:val="28"/>
          <w:lang w:val="uk-UA"/>
        </w:rPr>
        <w:t xml:space="preserve"> елемент АБО, три вход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 якого з'єднано з другим, третім  і четверт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81C40">
        <w:rPr>
          <w:rFonts w:ascii="Times New Roman" w:hAnsi="Times New Roman"/>
          <w:sz w:val="28"/>
          <w:szCs w:val="28"/>
          <w:lang w:val="uk-UA"/>
        </w:rPr>
        <w:t>м виходами  першого лічильника, ланцюжок,  що складається з послідовно з'єднаних резистора і конденсатора, підключеного до джерела живлення, загальна точка яких з'єднана з першим входом першого  елемента І, вихід якого з'єднано зі входом асинхронної установки лічильників у нульовий стан, який відрізняється 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м, що </w:t>
      </w:r>
      <w:r w:rsidR="006627BA">
        <w:rPr>
          <w:rFonts w:ascii="Times New Roman" w:hAnsi="Times New Roman"/>
          <w:sz w:val="28"/>
          <w:szCs w:val="28"/>
          <w:lang w:val="uk-UA"/>
        </w:rPr>
        <w:t>містить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81C40">
        <w:rPr>
          <w:rFonts w:ascii="Times New Roman" w:hAnsi="Times New Roman"/>
          <w:sz w:val="28"/>
          <w:szCs w:val="28"/>
          <w:lang w:val="uk-UA"/>
        </w:rPr>
        <w:t>ч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>отирирозрядний</w:t>
      </w:r>
      <w:proofErr w:type="spellEnd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цифровий компаратор;  </w:t>
      </w:r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 xml:space="preserve">другий </w:t>
      </w:r>
      <w:proofErr w:type="spellStart"/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чотир</w:t>
      </w:r>
      <w:r w:rsidR="006627B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и</w:t>
      </w:r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входовий</w:t>
      </w:r>
      <w:proofErr w:type="spellEnd"/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 xml:space="preserve"> елемент </w:t>
      </w:r>
      <w:r w:rsidR="00A81C40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АБО</w:t>
      </w:r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; кнопк</w:t>
      </w:r>
      <w:r w:rsidR="006627B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у</w:t>
      </w:r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, що працює на замикання</w:t>
      </w:r>
      <w:r w:rsidR="006627B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,</w:t>
      </w:r>
      <w:r w:rsidR="00A81C40" w:rsidRPr="00D95D8A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 xml:space="preserve"> другий і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третій резистори, перші виводи яких з'єднані з плюсом джерела живлення; другий вивід другого резистора утворює вивід рівня логічної одиниц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і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(</w:t>
      </w:r>
      <w:r w:rsidR="00A81C40">
        <w:rPr>
          <w:rFonts w:ascii="Times New Roman" w:hAnsi="Times New Roman"/>
          <w:bCs/>
          <w:color w:val="000000"/>
          <w:sz w:val="28"/>
          <w:szCs w:val="28"/>
          <w:lang w:val="uk-UA"/>
        </w:rPr>
        <w:t>"1")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, другий вивід третього резистора з'єднано зі входом </w:t>
      </w:r>
      <w:r w:rsidR="00A81C40">
        <w:rPr>
          <w:rStyle w:val="tlid-translation"/>
          <w:rFonts w:ascii="Times New Roman" w:hAnsi="Times New Roman"/>
          <w:sz w:val="28"/>
          <w:szCs w:val="28"/>
          <w:lang w:val="en-US"/>
        </w:rPr>
        <w:t>S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</w:t>
      </w:r>
      <w:r w:rsidR="00A81C40">
        <w:rPr>
          <w:rStyle w:val="tlid-translation"/>
          <w:rFonts w:ascii="Times New Roman" w:hAnsi="Times New Roman"/>
          <w:sz w:val="28"/>
          <w:szCs w:val="28"/>
          <w:lang w:val="en-US"/>
        </w:rPr>
        <w:t>RS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>-тригера і першим контактом кнопки,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другий контакт кнопки з'єднано з загальною 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точкою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(мінусом джерела живлення), яка утворює вивід рівня логічного нуля (</w:t>
      </w:r>
      <w:r w:rsidR="00A81C4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"0"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); вхід першого інвертора з'єднано з виходом першого (молодшого) розряду першого лічильника, а його вихід з'єднано з першим входом першого  </w:t>
      </w:r>
      <w:proofErr w:type="spellStart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>чотиривходового</w:t>
      </w:r>
      <w:proofErr w:type="spellEnd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елемента АБО, вихід першого  </w:t>
      </w:r>
      <w:proofErr w:type="spellStart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>чотиривходового</w:t>
      </w:r>
      <w:proofErr w:type="spellEnd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елемента АБО з'єднано зі входом дозволу лічби другого лічильника і першим входом третього елемента І, другий вхід третього елемента І з'єднано з виходом переповнення першого лічильника, вихід третього елемента І з'єднано зі входом дозволу  режиму завантаження першого 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lastRenderedPageBreak/>
        <w:t xml:space="preserve">лічильника; </w:t>
      </w:r>
      <w:r w:rsidR="00A81C40">
        <w:rPr>
          <w:rFonts w:ascii="Times New Roman" w:hAnsi="Times New Roman"/>
          <w:sz w:val="28"/>
          <w:szCs w:val="28"/>
          <w:lang w:val="uk-UA"/>
        </w:rPr>
        <w:t xml:space="preserve">вихід переповнення другого </w:t>
      </w:r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лічильника з'єднано з його входом дозволу режиму </w:t>
      </w:r>
      <w:proofErr w:type="spellStart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>завантажения</w:t>
      </w:r>
      <w:proofErr w:type="spellEnd"/>
      <w:r w:rsidR="00A81C40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; </w:t>
      </w:r>
    </w:p>
    <w:p w:rsidR="00A81C40" w:rsidRDefault="00A81C40" w:rsidP="00A81C40">
      <w:pPr>
        <w:spacing w:after="0" w:line="360" w:lineRule="auto"/>
        <w:ind w:right="-201" w:firstLine="426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входи другої</w:t>
      </w:r>
      <w:r w:rsidRPr="00E50168">
        <w:rPr>
          <w:rStyle w:val="tlid-translation"/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групи входів компаратора з'єднано з в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і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дпов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і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дни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ми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виходами другого л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і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чи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л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ьника; перший, другий  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і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трет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і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й входи другого </w:t>
      </w:r>
      <w:proofErr w:type="spellStart"/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чотир</w:t>
      </w:r>
      <w:r w:rsidR="002541FA">
        <w:rPr>
          <w:rStyle w:val="tlid-translation"/>
          <w:rFonts w:ascii="Times New Roman" w:hAnsi="Times New Roman"/>
          <w:sz w:val="28"/>
          <w:szCs w:val="28"/>
          <w:lang w:val="uk-UA"/>
        </w:rPr>
        <w:t>и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входового</w:t>
      </w:r>
      <w:proofErr w:type="spellEnd"/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елемента АБО з'єднано з прямими виходами другого лічильника,  четвертий – з виходом другого інвертора;</w:t>
      </w:r>
      <w:r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</w:t>
      </w:r>
      <w:r w:rsidRPr="00E50168">
        <w:rPr>
          <w:rStyle w:val="tlid-translation"/>
          <w:rFonts w:ascii="Times New Roman" w:hAnsi="Times New Roman"/>
          <w:sz w:val="28"/>
          <w:szCs w:val="28"/>
          <w:lang w:val="uk-UA"/>
        </w:rPr>
        <w:t>перший і третій керуючі входи компаратора з'єднано з рівнем логічного нуля, другий керуючий вхід з'єднано  з рівнем логічної одиниці, перший вихід компаратора утворює вихід формувача.</w:t>
      </w:r>
    </w:p>
    <w:p w:rsidR="00F64339" w:rsidRDefault="00F64339" w:rsidP="00A81C40">
      <w:pPr>
        <w:spacing w:after="0" w:line="360" w:lineRule="auto"/>
        <w:ind w:right="-201" w:firstLine="426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</w:p>
    <w:p w:rsidR="00F64339" w:rsidRPr="00A81C40" w:rsidRDefault="00F64339" w:rsidP="00A81C40">
      <w:pPr>
        <w:spacing w:after="0" w:line="360" w:lineRule="auto"/>
        <w:ind w:right="-201" w:firstLine="426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/>
          <w:sz w:val="28"/>
          <w:szCs w:val="28"/>
          <w:lang w:val="uk-UA"/>
        </w:rPr>
        <w:t>Ректор                                                               М. В. Нечипорук</w:t>
      </w:r>
    </w:p>
    <w:sectPr w:rsidR="00F64339" w:rsidRPr="00A81C40" w:rsidSect="00A35D1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3CA5"/>
    <w:rsid w:val="0006531A"/>
    <w:rsid w:val="000C56CB"/>
    <w:rsid w:val="000D0A9D"/>
    <w:rsid w:val="000D7EDC"/>
    <w:rsid w:val="00122ADA"/>
    <w:rsid w:val="00141117"/>
    <w:rsid w:val="001517E3"/>
    <w:rsid w:val="00166027"/>
    <w:rsid w:val="001A5C15"/>
    <w:rsid w:val="001B05DD"/>
    <w:rsid w:val="001E7358"/>
    <w:rsid w:val="002056D9"/>
    <w:rsid w:val="00206FD4"/>
    <w:rsid w:val="00241B65"/>
    <w:rsid w:val="002541FA"/>
    <w:rsid w:val="002F485E"/>
    <w:rsid w:val="003736A4"/>
    <w:rsid w:val="003B2C7C"/>
    <w:rsid w:val="004236A0"/>
    <w:rsid w:val="00450C3C"/>
    <w:rsid w:val="00452F08"/>
    <w:rsid w:val="004775E6"/>
    <w:rsid w:val="004A2603"/>
    <w:rsid w:val="004A5F7A"/>
    <w:rsid w:val="004E08EC"/>
    <w:rsid w:val="004E3B25"/>
    <w:rsid w:val="00542F1D"/>
    <w:rsid w:val="0054367A"/>
    <w:rsid w:val="00551C4F"/>
    <w:rsid w:val="00561EF2"/>
    <w:rsid w:val="00562037"/>
    <w:rsid w:val="00572685"/>
    <w:rsid w:val="005A3C98"/>
    <w:rsid w:val="005B5A3A"/>
    <w:rsid w:val="005E5670"/>
    <w:rsid w:val="00623DA1"/>
    <w:rsid w:val="00624803"/>
    <w:rsid w:val="006627BA"/>
    <w:rsid w:val="006716CB"/>
    <w:rsid w:val="006B47C3"/>
    <w:rsid w:val="006F177A"/>
    <w:rsid w:val="00714095"/>
    <w:rsid w:val="007410BE"/>
    <w:rsid w:val="00756679"/>
    <w:rsid w:val="00774F2A"/>
    <w:rsid w:val="007B4883"/>
    <w:rsid w:val="007B6434"/>
    <w:rsid w:val="007D0D7B"/>
    <w:rsid w:val="008115D6"/>
    <w:rsid w:val="00872B9F"/>
    <w:rsid w:val="008A4A9C"/>
    <w:rsid w:val="008E520B"/>
    <w:rsid w:val="00906FC9"/>
    <w:rsid w:val="00965249"/>
    <w:rsid w:val="009C7C93"/>
    <w:rsid w:val="009D509C"/>
    <w:rsid w:val="009F3CA5"/>
    <w:rsid w:val="00A1541E"/>
    <w:rsid w:val="00A27CD6"/>
    <w:rsid w:val="00A35D1D"/>
    <w:rsid w:val="00A35E3B"/>
    <w:rsid w:val="00A81C40"/>
    <w:rsid w:val="00B41A45"/>
    <w:rsid w:val="00B53111"/>
    <w:rsid w:val="00B837C9"/>
    <w:rsid w:val="00BE62BC"/>
    <w:rsid w:val="00C74737"/>
    <w:rsid w:val="00D143A4"/>
    <w:rsid w:val="00DA276D"/>
    <w:rsid w:val="00DC3C1E"/>
    <w:rsid w:val="00DF4902"/>
    <w:rsid w:val="00E0190B"/>
    <w:rsid w:val="00EA2A0A"/>
    <w:rsid w:val="00F40D46"/>
    <w:rsid w:val="00F64339"/>
    <w:rsid w:val="00FC283E"/>
    <w:rsid w:val="00FE370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B895F"/>
  <w15:docId w15:val="{B17E3C91-2E61-426A-A8D5-C51E2F4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C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2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75E6"/>
    <w:rPr>
      <w:rFonts w:ascii="Times New Roman" w:hAnsi="Times New Roman" w:cs="Times New Roman"/>
      <w:sz w:val="2"/>
      <w:lang w:val="ru-RU"/>
    </w:rPr>
  </w:style>
  <w:style w:type="character" w:customStyle="1" w:styleId="tlid-translation">
    <w:name w:val="tlid-translation"/>
    <w:basedOn w:val="a0"/>
    <w:rsid w:val="00A2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2019-02-22T09:58:00Z</cp:lastPrinted>
  <dcterms:created xsi:type="dcterms:W3CDTF">2019-01-30T12:16:00Z</dcterms:created>
  <dcterms:modified xsi:type="dcterms:W3CDTF">2021-06-07T08:19:00Z</dcterms:modified>
</cp:coreProperties>
</file>