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F7" w:rsidRPr="00A337F7" w:rsidRDefault="00A337F7" w:rsidP="00A337F7">
      <w:pPr>
        <w:ind w:firstLine="708"/>
        <w:jc w:val="center"/>
        <w:rPr>
          <w:rFonts w:ascii="Times New Roman" w:hAnsi="Times New Roman" w:cs="Times New Roman"/>
          <w:sz w:val="28"/>
          <w:szCs w:val="28"/>
        </w:rPr>
      </w:pPr>
      <w:r w:rsidRPr="00A337F7">
        <w:rPr>
          <w:rFonts w:ascii="Times New Roman" w:hAnsi="Times New Roman" w:cs="Times New Roman"/>
          <w:sz w:val="28"/>
          <w:szCs w:val="28"/>
        </w:rPr>
        <w:t xml:space="preserve">«0» лекция </w:t>
      </w:r>
      <w:r>
        <w:rPr>
          <w:rFonts w:ascii="Times New Roman" w:hAnsi="Times New Roman" w:cs="Times New Roman"/>
          <w:sz w:val="28"/>
          <w:szCs w:val="28"/>
        </w:rPr>
        <w:t>(русскоязычный вариант)</w:t>
      </w:r>
    </w:p>
    <w:p w:rsidR="00B039A7" w:rsidRDefault="00BA194D" w:rsidP="0092388D">
      <w:pPr>
        <w:ind w:firstLine="708"/>
        <w:jc w:val="both"/>
        <w:rPr>
          <w:rFonts w:ascii="Times New Roman" w:hAnsi="Times New Roman" w:cs="Times New Roman"/>
          <w:sz w:val="28"/>
          <w:szCs w:val="28"/>
        </w:rPr>
      </w:pPr>
      <w:r w:rsidRPr="0092388D">
        <w:rPr>
          <w:rFonts w:ascii="Times New Roman" w:hAnsi="Times New Roman" w:cs="Times New Roman"/>
          <w:sz w:val="28"/>
          <w:szCs w:val="28"/>
          <w:u w:val="single"/>
        </w:rPr>
        <w:t>Размер</w:t>
      </w:r>
      <w:r>
        <w:rPr>
          <w:rFonts w:ascii="Times New Roman" w:hAnsi="Times New Roman" w:cs="Times New Roman"/>
          <w:sz w:val="28"/>
          <w:szCs w:val="28"/>
        </w:rPr>
        <w:t xml:space="preserve"> – </w:t>
      </w:r>
      <w:r w:rsidR="0092388D">
        <w:rPr>
          <w:rFonts w:ascii="Times New Roman" w:hAnsi="Times New Roman" w:cs="Times New Roman"/>
          <w:sz w:val="28"/>
          <w:szCs w:val="28"/>
        </w:rPr>
        <w:t>числовое значение линейных параметров (диаметр, длина, угол) в принятых единицах измерения. При измерении мы будем использовать «мм» и «мкм».</w:t>
      </w:r>
    </w:p>
    <w:p w:rsidR="0092388D" w:rsidRDefault="0092388D" w:rsidP="0092388D">
      <w:pPr>
        <w:ind w:firstLine="708"/>
        <w:jc w:val="center"/>
        <w:rPr>
          <w:rFonts w:ascii="Times New Roman" w:hAnsi="Times New Roman" w:cs="Times New Roman"/>
          <w:b/>
          <w:sz w:val="28"/>
          <w:szCs w:val="28"/>
        </w:rPr>
      </w:pPr>
      <w:r w:rsidRPr="0092388D">
        <w:rPr>
          <w:rFonts w:ascii="Times New Roman" w:hAnsi="Times New Roman" w:cs="Times New Roman"/>
          <w:b/>
          <w:sz w:val="28"/>
          <w:szCs w:val="28"/>
        </w:rPr>
        <w:t>1 мм = 1000 мкм           1 мкм = 0,001 мм</w:t>
      </w:r>
    </w:p>
    <w:p w:rsidR="0092388D" w:rsidRDefault="0092388D" w:rsidP="0092388D">
      <w:pPr>
        <w:ind w:firstLine="708"/>
        <w:jc w:val="both"/>
        <w:rPr>
          <w:rFonts w:ascii="Times New Roman" w:hAnsi="Times New Roman" w:cs="Times New Roman"/>
          <w:sz w:val="28"/>
          <w:szCs w:val="28"/>
        </w:rPr>
      </w:pPr>
      <w:r>
        <w:rPr>
          <w:rFonts w:ascii="Times New Roman" w:hAnsi="Times New Roman" w:cs="Times New Roman"/>
          <w:sz w:val="28"/>
          <w:szCs w:val="28"/>
        </w:rPr>
        <w:t>Ни один размер невозможно изготовить точно, как вы хотели бы его задать. Например, вы хотите, чтобы рабочий изготовил вал диаметром Ø40,000 мм. Но рабочий не выполнит вал так точно (при единичном изготовлении – возможно, при серийном - нет). Почему так происходит? Причиной этому являются погрешности: обработки, измерения, изготовления, установки, инструмента… Поэтому, всегда на чертеже для размеров указывается точность в виде</w:t>
      </w:r>
      <w:r w:rsidR="0085024C">
        <w:rPr>
          <w:rFonts w:ascii="Times New Roman" w:hAnsi="Times New Roman" w:cs="Times New Roman"/>
          <w:sz w:val="28"/>
          <w:szCs w:val="28"/>
        </w:rPr>
        <w:t xml:space="preserve"> некоторого</w:t>
      </w:r>
      <w:r>
        <w:rPr>
          <w:rFonts w:ascii="Times New Roman" w:hAnsi="Times New Roman" w:cs="Times New Roman"/>
          <w:sz w:val="28"/>
          <w:szCs w:val="28"/>
        </w:rPr>
        <w:t xml:space="preserve"> «коридора»</w:t>
      </w:r>
      <w:r w:rsidR="0085024C">
        <w:rPr>
          <w:rFonts w:ascii="Times New Roman" w:hAnsi="Times New Roman" w:cs="Times New Roman"/>
          <w:sz w:val="28"/>
          <w:szCs w:val="28"/>
        </w:rPr>
        <w:t xml:space="preserve"> (диапазона), который показывает величину официально разрешенной погрешности</w:t>
      </w:r>
      <w:r w:rsidR="00190BA0">
        <w:rPr>
          <w:rFonts w:ascii="Times New Roman" w:hAnsi="Times New Roman" w:cs="Times New Roman"/>
          <w:sz w:val="28"/>
          <w:szCs w:val="28"/>
        </w:rPr>
        <w:t xml:space="preserve"> элемента детали в процессе ее изготовления. Это </w:t>
      </w:r>
      <w:r w:rsidR="00190BA0" w:rsidRPr="00190BA0">
        <w:rPr>
          <w:rFonts w:ascii="Times New Roman" w:hAnsi="Times New Roman" w:cs="Times New Roman"/>
          <w:sz w:val="28"/>
          <w:szCs w:val="28"/>
          <w:u w:val="single"/>
        </w:rPr>
        <w:t>допуск размера</w:t>
      </w:r>
      <w:r w:rsidR="00190BA0">
        <w:rPr>
          <w:rFonts w:ascii="Times New Roman" w:hAnsi="Times New Roman" w:cs="Times New Roman"/>
          <w:sz w:val="28"/>
          <w:szCs w:val="28"/>
        </w:rPr>
        <w:t xml:space="preserve"> – нормируемая точность. Таким образом мы подходим к погрешности изготовления и ошибкам измерения.</w:t>
      </w:r>
    </w:p>
    <w:p w:rsidR="00190BA0" w:rsidRPr="00190BA0" w:rsidRDefault="00190BA0" w:rsidP="0092388D">
      <w:pPr>
        <w:ind w:firstLine="708"/>
        <w:jc w:val="both"/>
        <w:rPr>
          <w:rFonts w:ascii="Times New Roman" w:hAnsi="Times New Roman" w:cs="Times New Roman"/>
          <w:sz w:val="28"/>
          <w:szCs w:val="28"/>
        </w:rPr>
      </w:pPr>
      <w:r w:rsidRPr="00190BA0">
        <w:rPr>
          <w:rFonts w:ascii="Times New Roman" w:hAnsi="Times New Roman" w:cs="Times New Roman"/>
          <w:sz w:val="28"/>
          <w:szCs w:val="28"/>
          <w:u w:val="single"/>
        </w:rPr>
        <w:t>Погрешность</w:t>
      </w:r>
      <w:r>
        <w:rPr>
          <w:rFonts w:ascii="Times New Roman" w:hAnsi="Times New Roman" w:cs="Times New Roman"/>
          <w:sz w:val="28"/>
          <w:szCs w:val="28"/>
        </w:rPr>
        <w:t xml:space="preserve"> – разница между действительной величиной</w:t>
      </w:r>
      <w:r w:rsidR="00782E40">
        <w:rPr>
          <w:rFonts w:ascii="Times New Roman" w:hAnsi="Times New Roman" w:cs="Times New Roman"/>
          <w:sz w:val="28"/>
          <w:szCs w:val="28"/>
          <w:lang w:val="uk-UA"/>
        </w:rPr>
        <w:t xml:space="preserve"> </w:t>
      </w:r>
      <w:r w:rsidR="00782E40">
        <w:rPr>
          <w:rFonts w:ascii="Times New Roman" w:hAnsi="Times New Roman" w:cs="Times New Roman"/>
          <w:sz w:val="28"/>
          <w:szCs w:val="28"/>
        </w:rPr>
        <w:t>и расчетной</w:t>
      </w:r>
      <w:r>
        <w:rPr>
          <w:rFonts w:ascii="Times New Roman" w:hAnsi="Times New Roman" w:cs="Times New Roman"/>
          <w:sz w:val="28"/>
          <w:szCs w:val="28"/>
        </w:rPr>
        <w:t>:</w:t>
      </w:r>
    </w:p>
    <w:p w:rsidR="00190BA0" w:rsidRDefault="00190BA0" w:rsidP="00190BA0">
      <w:pPr>
        <w:ind w:firstLine="708"/>
        <w:jc w:val="center"/>
        <w:rPr>
          <w:rFonts w:ascii="Times New Roman" w:eastAsiaTheme="minorEastAsia" w:hAnsi="Times New Roman" w:cs="Times New Roman"/>
          <w:sz w:val="28"/>
          <w:szCs w:val="28"/>
        </w:rPr>
      </w:pPr>
      <m:oMathPara>
        <m:oMath>
          <m:r>
            <w:rPr>
              <w:rFonts w:ascii="Cambria Math" w:hAnsi="Cambria Math" w:cs="Times New Roman"/>
              <w:sz w:val="28"/>
              <w:szCs w:val="28"/>
            </w:rPr>
            <m:t xml:space="preserve">∆Х= </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Х</m:t>
                  </m:r>
                </m:e>
                <m:sub>
                  <m:r>
                    <w:rPr>
                      <w:rFonts w:ascii="Cambria Math" w:hAnsi="Cambria Math" w:cs="Times New Roman"/>
                      <w:sz w:val="28"/>
                      <w:szCs w:val="28"/>
                      <w:lang w:val="en-US"/>
                    </w:rPr>
                    <m:t>r</m:t>
                  </m:r>
                </m:sub>
              </m:sSub>
              <m:r>
                <w:rPr>
                  <w:rFonts w:ascii="Cambria Math" w:hAnsi="Cambria Math" w:cs="Times New Roman"/>
                  <w:sz w:val="28"/>
                  <w:szCs w:val="28"/>
                </w:rPr>
                <m:t>-Х</m:t>
              </m:r>
            </m:e>
            <m:sub>
              <m:r>
                <w:rPr>
                  <w:rFonts w:ascii="Cambria Math" w:hAnsi="Cambria Math" w:cs="Times New Roman"/>
                  <w:sz w:val="28"/>
                  <w:szCs w:val="28"/>
                </w:rPr>
                <m:t>расч</m:t>
              </m:r>
            </m:sub>
          </m:sSub>
        </m:oMath>
      </m:oMathPara>
    </w:p>
    <w:p w:rsidR="00190BA0" w:rsidRDefault="00190BA0" w:rsidP="0092388D">
      <w:pPr>
        <w:ind w:firstLine="708"/>
        <w:jc w:val="both"/>
        <w:rPr>
          <w:rFonts w:ascii="Times New Roman" w:eastAsiaTheme="minorEastAsia" w:hAnsi="Times New Roman" w:cs="Times New Roman"/>
          <w:sz w:val="28"/>
          <w:szCs w:val="28"/>
        </w:rPr>
      </w:pPr>
      <m:oMath>
        <m:r>
          <w:rPr>
            <w:rFonts w:ascii="Cambria Math"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lang w:val="en-US"/>
              </w:rPr>
              <m:t>r</m:t>
            </m:r>
          </m:sub>
        </m:sSub>
      </m:oMath>
      <w:r w:rsidRPr="00190BA0">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от слова «</w:t>
      </w:r>
      <w:r>
        <w:rPr>
          <w:rFonts w:ascii="Times New Roman" w:eastAsiaTheme="minorEastAsia" w:hAnsi="Times New Roman" w:cs="Times New Roman"/>
          <w:sz w:val="28"/>
          <w:szCs w:val="28"/>
          <w:lang w:val="en-US"/>
        </w:rPr>
        <w:t>real</w:t>
      </w:r>
      <w:r>
        <w:rPr>
          <w:rFonts w:ascii="Times New Roman" w:eastAsiaTheme="minorEastAsia" w:hAnsi="Times New Roman" w:cs="Times New Roman"/>
          <w:sz w:val="28"/>
          <w:szCs w:val="28"/>
        </w:rPr>
        <w:t>»</w:t>
      </w:r>
      <w:r w:rsidRPr="00190BA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действительная погрешность, мкм;</w:t>
      </w:r>
    </w:p>
    <w:p w:rsidR="00190BA0" w:rsidRDefault="00190BA0" w:rsidP="0092388D">
      <w:pPr>
        <w:ind w:firstLine="708"/>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rPr>
              <m:t>расч</m:t>
            </m:r>
          </m:sub>
        </m:sSub>
      </m:oMath>
      <w:r>
        <w:rPr>
          <w:rFonts w:ascii="Times New Roman" w:eastAsiaTheme="minorEastAsia" w:hAnsi="Times New Roman" w:cs="Times New Roman"/>
          <w:sz w:val="28"/>
          <w:szCs w:val="28"/>
        </w:rPr>
        <w:t xml:space="preserve"> – расчетная погрешность, мкм.</w:t>
      </w:r>
    </w:p>
    <w:p w:rsidR="00190BA0" w:rsidRDefault="00190BA0" w:rsidP="0092388D">
      <w:pPr>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стандарте есть следующие погрешность измерения:</w:t>
      </w:r>
    </w:p>
    <w:p w:rsidR="00190BA0" w:rsidRDefault="00190BA0" w:rsidP="0092388D">
      <w:pPr>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систематические;</w:t>
      </w:r>
    </w:p>
    <w:p w:rsidR="00190BA0" w:rsidRDefault="00190BA0" w:rsidP="0092388D">
      <w:pPr>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случайные;</w:t>
      </w:r>
    </w:p>
    <w:p w:rsidR="00190BA0" w:rsidRDefault="00190BA0" w:rsidP="0092388D">
      <w:pPr>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промахи.</w:t>
      </w:r>
    </w:p>
    <w:p w:rsidR="00190BA0" w:rsidRDefault="00190BA0" w:rsidP="0092388D">
      <w:pPr>
        <w:ind w:firstLine="708"/>
        <w:jc w:val="both"/>
        <w:rPr>
          <w:rFonts w:ascii="Times New Roman" w:eastAsiaTheme="minorEastAsia" w:hAnsi="Times New Roman" w:cs="Times New Roman"/>
          <w:sz w:val="28"/>
          <w:szCs w:val="28"/>
        </w:rPr>
      </w:pPr>
      <w:r w:rsidRPr="00190BA0">
        <w:rPr>
          <w:rFonts w:ascii="Times New Roman" w:eastAsiaTheme="minorEastAsia" w:hAnsi="Times New Roman" w:cs="Times New Roman"/>
          <w:sz w:val="28"/>
          <w:szCs w:val="28"/>
          <w:u w:val="single"/>
        </w:rPr>
        <w:t>Систематическими</w:t>
      </w:r>
      <w:r>
        <w:rPr>
          <w:rFonts w:ascii="Times New Roman" w:eastAsiaTheme="minorEastAsia" w:hAnsi="Times New Roman" w:cs="Times New Roman"/>
          <w:sz w:val="28"/>
          <w:szCs w:val="28"/>
        </w:rPr>
        <w:t xml:space="preserve"> называются погрешности, постоянные по абсолютной величине и знаку или изменяющиеся по определённому закону в зависимости от характера не случайных факторов (то, что можно спрогнозировать). Могут быть связаны с ошибками приборов (неправильная шкала, неправильная калибровка и т.п.), неучтенными </w:t>
      </w:r>
      <w:r w:rsidR="0027132E">
        <w:rPr>
          <w:rFonts w:ascii="Times New Roman" w:eastAsiaTheme="minorEastAsia" w:hAnsi="Times New Roman" w:cs="Times New Roman"/>
          <w:sz w:val="28"/>
          <w:szCs w:val="28"/>
        </w:rPr>
        <w:t>измеряющим персоналом. Систематическая погрешность нельзя устранить повторным измерением. Её устраняют либо поправкой, либо «улучшением».</w:t>
      </w:r>
    </w:p>
    <w:p w:rsidR="00782E40" w:rsidRDefault="00782E40" w:rsidP="00782E40">
      <w:pPr>
        <w:jc w:val="center"/>
        <w:rPr>
          <w:rFonts w:ascii="Times New Roman" w:eastAsiaTheme="minorEastAsia" w:hAnsi="Times New Roman" w:cs="Times New Roman"/>
          <w:sz w:val="28"/>
          <w:szCs w:val="28"/>
        </w:rPr>
      </w:pPr>
      <w:r>
        <w:rPr>
          <w:noProof/>
          <w:lang w:eastAsia="ru-RU"/>
        </w:rPr>
        <w:lastRenderedPageBreak/>
        <w:drawing>
          <wp:inline distT="0" distB="0" distL="0" distR="0">
            <wp:extent cx="2345635" cy="2466635"/>
            <wp:effectExtent l="0" t="0" r="0" b="0"/>
            <wp:docPr id="7" name="Рисунок 7" descr="http://buklib.net/image/65/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uklib.net/image/65/image04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3254" cy="2485163"/>
                    </a:xfrm>
                    <a:prstGeom prst="rect">
                      <a:avLst/>
                    </a:prstGeom>
                    <a:noFill/>
                    <a:ln>
                      <a:noFill/>
                    </a:ln>
                  </pic:spPr>
                </pic:pic>
              </a:graphicData>
            </a:graphic>
          </wp:inline>
        </w:drawing>
      </w:r>
    </w:p>
    <w:p w:rsidR="0027132E" w:rsidRDefault="0027132E" w:rsidP="0092388D">
      <w:pPr>
        <w:ind w:firstLine="708"/>
        <w:jc w:val="both"/>
        <w:rPr>
          <w:rFonts w:ascii="Times New Roman" w:eastAsiaTheme="minorEastAsia" w:hAnsi="Times New Roman" w:cs="Times New Roman"/>
          <w:sz w:val="28"/>
          <w:szCs w:val="28"/>
        </w:rPr>
      </w:pPr>
      <w:r w:rsidRPr="0027132E">
        <w:rPr>
          <w:rFonts w:ascii="Times New Roman" w:eastAsiaTheme="minorEastAsia" w:hAnsi="Times New Roman" w:cs="Times New Roman"/>
          <w:sz w:val="28"/>
          <w:szCs w:val="28"/>
          <w:u w:val="single"/>
        </w:rPr>
        <w:t>Случайными</w:t>
      </w:r>
      <w:r>
        <w:rPr>
          <w:rFonts w:ascii="Times New Roman" w:eastAsiaTheme="minorEastAsia" w:hAnsi="Times New Roman" w:cs="Times New Roman"/>
          <w:sz w:val="28"/>
          <w:szCs w:val="28"/>
        </w:rPr>
        <w:t xml:space="preserve"> называются погрешности, непостоянные по абсолютной величине и знаку, возникающие при изготовлении, измерении и зависят от случайно действующих причин (</w:t>
      </w:r>
      <w:proofErr w:type="gramStart"/>
      <w:r>
        <w:rPr>
          <w:rFonts w:ascii="Times New Roman" w:eastAsiaTheme="minorEastAsia" w:hAnsi="Times New Roman" w:cs="Times New Roman"/>
          <w:sz w:val="28"/>
          <w:szCs w:val="28"/>
        </w:rPr>
        <w:t>например</w:t>
      </w:r>
      <w:proofErr w:type="gramEnd"/>
      <w:r>
        <w:rPr>
          <w:rFonts w:ascii="Times New Roman" w:eastAsiaTheme="minorEastAsia" w:hAnsi="Times New Roman" w:cs="Times New Roman"/>
          <w:sz w:val="28"/>
          <w:szCs w:val="28"/>
        </w:rPr>
        <w:t xml:space="preserve"> изменяется твердость, </w:t>
      </w:r>
      <w:proofErr w:type="spellStart"/>
      <w:r>
        <w:rPr>
          <w:rFonts w:ascii="Times New Roman" w:eastAsiaTheme="minorEastAsia" w:hAnsi="Times New Roman" w:cs="Times New Roman"/>
          <w:sz w:val="28"/>
          <w:szCs w:val="28"/>
        </w:rPr>
        <w:t>химсостав</w:t>
      </w:r>
      <w:proofErr w:type="spellEnd"/>
      <w:r>
        <w:rPr>
          <w:rFonts w:ascii="Times New Roman" w:eastAsiaTheme="minorEastAsia" w:hAnsi="Times New Roman" w:cs="Times New Roman"/>
          <w:sz w:val="28"/>
          <w:szCs w:val="28"/>
        </w:rPr>
        <w:t xml:space="preserve"> – меняются силы резания – возникают автоколебания системы СПИД – колебания точности). Спрогнозировать подобный процесс достаточно сложно. Случайные погрешности не устраняются поправкой.</w:t>
      </w:r>
    </w:p>
    <w:p w:rsidR="0027132E" w:rsidRDefault="0027132E" w:rsidP="0092388D">
      <w:pPr>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Случайные погрешности описываются законами вероятности. Мы будем работать с законом Нормального распределения случайных величин – закон Гаусса. И тут подходим к понятию термина «размах».</w:t>
      </w:r>
    </w:p>
    <w:p w:rsidR="0027132E" w:rsidRDefault="0027132E" w:rsidP="0092388D">
      <w:pPr>
        <w:ind w:firstLine="708"/>
        <w:jc w:val="both"/>
        <w:rPr>
          <w:rFonts w:ascii="Times New Roman" w:eastAsiaTheme="minorEastAsia" w:hAnsi="Times New Roman" w:cs="Times New Roman"/>
          <w:sz w:val="28"/>
          <w:szCs w:val="28"/>
        </w:rPr>
      </w:pPr>
      <w:r w:rsidRPr="0027132E">
        <w:rPr>
          <w:rFonts w:ascii="Times New Roman" w:eastAsiaTheme="minorEastAsia" w:hAnsi="Times New Roman" w:cs="Times New Roman"/>
          <w:sz w:val="28"/>
          <w:szCs w:val="28"/>
          <w:u w:val="single"/>
        </w:rPr>
        <w:t>Размах</w:t>
      </w:r>
      <w:r>
        <w:rPr>
          <w:rFonts w:ascii="Times New Roman" w:eastAsiaTheme="minorEastAsia" w:hAnsi="Times New Roman" w:cs="Times New Roman"/>
          <w:sz w:val="28"/>
          <w:szCs w:val="28"/>
        </w:rPr>
        <w:t xml:space="preserve"> – действительная точность, (напомним, что допуск – нормируемая точность), характеризует поле рассеивания случайных величин. Чем больше размах, тем ниже точность.</w:t>
      </w:r>
    </w:p>
    <w:p w:rsidR="0027132E" w:rsidRDefault="0027132E" w:rsidP="0092388D">
      <w:pPr>
        <w:ind w:firstLine="708"/>
        <w:jc w:val="both"/>
        <w:rPr>
          <w:rFonts w:ascii="Times New Roman" w:eastAsiaTheme="minorEastAsia" w:hAnsi="Times New Roman" w:cs="Times New Roman"/>
          <w:sz w:val="28"/>
          <w:szCs w:val="28"/>
        </w:rPr>
      </w:pPr>
      <w:r w:rsidRPr="003B3438">
        <w:rPr>
          <w:rFonts w:ascii="Times New Roman" w:eastAsiaTheme="minorEastAsia" w:hAnsi="Times New Roman" w:cs="Times New Roman"/>
          <w:sz w:val="28"/>
          <w:szCs w:val="28"/>
          <w:u w:val="single"/>
        </w:rPr>
        <w:t>Допуск</w:t>
      </w:r>
      <w:r>
        <w:rPr>
          <w:rFonts w:ascii="Times New Roman" w:eastAsiaTheme="minorEastAsia" w:hAnsi="Times New Roman" w:cs="Times New Roman"/>
          <w:sz w:val="28"/>
          <w:szCs w:val="28"/>
        </w:rPr>
        <w:t xml:space="preserve"> – нормируемая точность (пользуемся от 5 до 15 квалитета точности), указанная в таблице допусков.</w:t>
      </w:r>
    </w:p>
    <w:p w:rsidR="003B3438" w:rsidRPr="00B033CE" w:rsidRDefault="003B3438" w:rsidP="0092388D">
      <w:pPr>
        <w:ind w:firstLine="708"/>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max</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min</m:t>
              </m:r>
            </m:sub>
          </m:sSub>
        </m:oMath>
      </m:oMathPara>
    </w:p>
    <w:p w:rsidR="00B033CE" w:rsidRPr="00B033CE" w:rsidRDefault="00B033CE" w:rsidP="0092388D">
      <w:pPr>
        <w:ind w:firstLine="708"/>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max</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min</m:t>
              </m:r>
            </m:sub>
          </m:sSub>
        </m:oMath>
      </m:oMathPara>
    </w:p>
    <w:p w:rsidR="003B3438" w:rsidRDefault="00B033CE" w:rsidP="0092388D">
      <w:pPr>
        <w:ind w:firstLine="708"/>
        <w:jc w:val="both"/>
        <w:rPr>
          <w:rFonts w:ascii="Times New Roman" w:eastAsiaTheme="minorEastAsia" w:hAnsi="Times New Roman" w:cs="Times New Roman"/>
          <w:sz w:val="28"/>
          <w:szCs w:val="28"/>
        </w:rPr>
      </w:pPr>
      <w:r w:rsidRPr="00B033CE">
        <w:rPr>
          <w:rFonts w:ascii="Times New Roman" w:hAnsi="Times New Roman" w:cs="Times New Roman"/>
          <w:sz w:val="28"/>
          <w:szCs w:val="28"/>
          <w:u w:val="single"/>
        </w:rPr>
        <w:t>Действительный размер</w:t>
      </w:r>
      <w:r>
        <w:rPr>
          <w:rFonts w:ascii="Times New Roman" w:hAnsi="Times New Roman" w:cs="Times New Roman"/>
          <w:sz w:val="28"/>
          <w:szCs w:val="28"/>
        </w:rPr>
        <w:t xml:space="preserve"> – размер устанавливаемый измерением с допустимой погрешностью. Пример обозначения: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r</m:t>
            </m:r>
          </m:sub>
        </m:sSub>
        <m:r>
          <w:rPr>
            <w:rFonts w:ascii="Cambria Math" w:hAnsi="Cambria Math" w:cs="Times New Roman"/>
            <w:sz w:val="28"/>
            <w:szCs w:val="28"/>
          </w:rPr>
          <m:t>…</m:t>
        </m:r>
      </m:oMath>
    </w:p>
    <w:p w:rsidR="00B033CE" w:rsidRPr="00B033CE" w:rsidRDefault="00B033CE" w:rsidP="0092388D">
      <w:pPr>
        <w:ind w:firstLine="708"/>
        <w:jc w:val="both"/>
        <w:rPr>
          <w:rFonts w:ascii="Times New Roman" w:eastAsiaTheme="minorEastAsia" w:hAnsi="Times New Roman" w:cs="Times New Roman"/>
          <w:sz w:val="28"/>
          <w:szCs w:val="28"/>
        </w:rPr>
      </w:pPr>
      <w:r w:rsidRPr="00B033CE">
        <w:rPr>
          <w:rFonts w:ascii="Times New Roman" w:eastAsiaTheme="minorEastAsia" w:hAnsi="Times New Roman" w:cs="Times New Roman"/>
          <w:sz w:val="28"/>
          <w:szCs w:val="28"/>
          <w:u w:val="single"/>
        </w:rPr>
        <w:t>Вал</w:t>
      </w:r>
      <w:r>
        <w:rPr>
          <w:rFonts w:ascii="Times New Roman" w:eastAsiaTheme="minorEastAsia" w:hAnsi="Times New Roman" w:cs="Times New Roman"/>
          <w:sz w:val="28"/>
          <w:szCs w:val="28"/>
        </w:rPr>
        <w:t xml:space="preserve"> – термин, применяемый к охватываемым поверхностям. Обозначаются только </w:t>
      </w:r>
      <w:r w:rsidRPr="00B033CE">
        <w:rPr>
          <w:rFonts w:ascii="Times New Roman" w:eastAsiaTheme="minorEastAsia" w:hAnsi="Times New Roman" w:cs="Times New Roman"/>
          <w:b/>
          <w:sz w:val="28"/>
          <w:szCs w:val="28"/>
        </w:rPr>
        <w:t>прописными буквами</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w:t>
      </w:r>
      <w:r w:rsidRPr="00B033C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l</w:t>
      </w:r>
      <w:r w:rsidRPr="00B033C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p>
    <w:p w:rsidR="00B033CE" w:rsidRDefault="00B033CE" w:rsidP="0092388D">
      <w:pPr>
        <w:ind w:firstLine="708"/>
        <w:jc w:val="both"/>
        <w:rPr>
          <w:rFonts w:ascii="Times New Roman" w:eastAsiaTheme="minorEastAsia" w:hAnsi="Times New Roman" w:cs="Times New Roman"/>
          <w:sz w:val="28"/>
          <w:szCs w:val="28"/>
        </w:rPr>
      </w:pPr>
      <w:r w:rsidRPr="00B033CE">
        <w:rPr>
          <w:rFonts w:ascii="Times New Roman" w:eastAsiaTheme="minorEastAsia" w:hAnsi="Times New Roman" w:cs="Times New Roman"/>
          <w:sz w:val="28"/>
          <w:szCs w:val="28"/>
          <w:u w:val="single"/>
        </w:rPr>
        <w:t>Отверстие</w:t>
      </w:r>
      <w:r>
        <w:rPr>
          <w:rFonts w:ascii="Times New Roman" w:eastAsiaTheme="minorEastAsia" w:hAnsi="Times New Roman" w:cs="Times New Roman"/>
          <w:sz w:val="28"/>
          <w:szCs w:val="28"/>
        </w:rPr>
        <w:t xml:space="preserve"> – термин, применяемый для обозначения охватывающих поверхностей. Обозначаются только </w:t>
      </w:r>
      <w:r w:rsidRPr="00B033CE">
        <w:rPr>
          <w:rFonts w:ascii="Times New Roman" w:eastAsiaTheme="minorEastAsia" w:hAnsi="Times New Roman" w:cs="Times New Roman"/>
          <w:b/>
          <w:sz w:val="28"/>
          <w:szCs w:val="28"/>
        </w:rPr>
        <w:t>заглавными буквами</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D</w:t>
      </w:r>
      <w:r w:rsidRPr="005F0E2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L</w:t>
      </w:r>
      <w:r w:rsidRPr="005F0E2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R</w:t>
      </w:r>
      <w:r>
        <w:rPr>
          <w:rFonts w:ascii="Times New Roman" w:eastAsiaTheme="minorEastAsia" w:hAnsi="Times New Roman" w:cs="Times New Roman"/>
          <w:sz w:val="28"/>
          <w:szCs w:val="28"/>
        </w:rPr>
        <w:t>.</w:t>
      </w:r>
    </w:p>
    <w:p w:rsidR="00B033CE" w:rsidRDefault="005F0E27" w:rsidP="0092388D">
      <w:pPr>
        <w:ind w:firstLine="708"/>
        <w:jc w:val="both"/>
        <w:rPr>
          <w:rFonts w:ascii="Times New Roman" w:hAnsi="Times New Roman" w:cs="Times New Roman"/>
          <w:sz w:val="28"/>
          <w:szCs w:val="28"/>
        </w:rPr>
      </w:pPr>
      <w:r w:rsidRPr="005F0E27">
        <w:rPr>
          <w:rFonts w:ascii="Times New Roman" w:hAnsi="Times New Roman" w:cs="Times New Roman"/>
          <w:sz w:val="28"/>
          <w:szCs w:val="28"/>
          <w:u w:val="single"/>
        </w:rPr>
        <w:lastRenderedPageBreak/>
        <w:t>Основной расчетный размер</w:t>
      </w:r>
      <w:r>
        <w:rPr>
          <w:rFonts w:ascii="Times New Roman" w:hAnsi="Times New Roman" w:cs="Times New Roman"/>
          <w:sz w:val="28"/>
          <w:szCs w:val="28"/>
        </w:rPr>
        <w:t xml:space="preserve"> – размер, указанный конструктором на чертеже.</w:t>
      </w:r>
    </w:p>
    <w:p w:rsidR="005F0E27" w:rsidRDefault="005F0E27" w:rsidP="0092388D">
      <w:pPr>
        <w:ind w:firstLine="708"/>
        <w:jc w:val="both"/>
        <w:rPr>
          <w:rFonts w:ascii="Times New Roman" w:hAnsi="Times New Roman" w:cs="Times New Roman"/>
          <w:sz w:val="28"/>
          <w:szCs w:val="28"/>
        </w:rPr>
      </w:pPr>
      <w:r w:rsidRPr="005F0E27">
        <w:rPr>
          <w:rFonts w:ascii="Times New Roman" w:hAnsi="Times New Roman" w:cs="Times New Roman"/>
          <w:sz w:val="28"/>
          <w:szCs w:val="28"/>
          <w:u w:val="single"/>
        </w:rPr>
        <w:t>Номинальный размер</w:t>
      </w:r>
      <w:r>
        <w:rPr>
          <w:rFonts w:ascii="Times New Roman" w:hAnsi="Times New Roman" w:cs="Times New Roman"/>
          <w:sz w:val="28"/>
          <w:szCs w:val="28"/>
        </w:rPr>
        <w:t xml:space="preserve"> – размер, относительно которого определяются отклонения.</w:t>
      </w:r>
    </w:p>
    <w:p w:rsidR="005F0E27" w:rsidRDefault="005F0E27" w:rsidP="0092388D">
      <w:pPr>
        <w:ind w:firstLine="708"/>
        <w:jc w:val="both"/>
        <w:rPr>
          <w:rFonts w:ascii="Times New Roman" w:hAnsi="Times New Roman" w:cs="Times New Roman"/>
          <w:sz w:val="28"/>
          <w:szCs w:val="28"/>
        </w:rPr>
      </w:pPr>
      <w:r w:rsidRPr="00C31681">
        <w:rPr>
          <w:rFonts w:ascii="Times New Roman" w:hAnsi="Times New Roman" w:cs="Times New Roman"/>
          <w:sz w:val="28"/>
          <w:szCs w:val="28"/>
          <w:u w:val="single"/>
        </w:rPr>
        <w:t>Расчетным размер</w:t>
      </w:r>
      <w:r w:rsidR="00C31681" w:rsidRPr="00C31681">
        <w:rPr>
          <w:rFonts w:ascii="Times New Roman" w:hAnsi="Times New Roman" w:cs="Times New Roman"/>
          <w:sz w:val="28"/>
          <w:szCs w:val="28"/>
          <w:u w:val="single"/>
        </w:rPr>
        <w:t>ом</w:t>
      </w:r>
      <w:r w:rsidR="00C31681">
        <w:rPr>
          <w:rFonts w:ascii="Times New Roman" w:hAnsi="Times New Roman" w:cs="Times New Roman"/>
          <w:sz w:val="28"/>
          <w:szCs w:val="28"/>
        </w:rPr>
        <w:t xml:space="preserve"> считают для отверстия – наименьший предельный размер, для вала – наибольший предельный размер.</w:t>
      </w:r>
    </w:p>
    <w:p w:rsidR="00C31681" w:rsidRDefault="00C31681" w:rsidP="0092388D">
      <w:pPr>
        <w:ind w:firstLine="708"/>
        <w:jc w:val="both"/>
        <w:rPr>
          <w:rFonts w:ascii="Times New Roman" w:hAnsi="Times New Roman" w:cs="Times New Roman"/>
          <w:sz w:val="28"/>
          <w:szCs w:val="28"/>
        </w:rPr>
      </w:pPr>
      <w:r>
        <w:rPr>
          <w:rFonts w:ascii="Times New Roman" w:hAnsi="Times New Roman" w:cs="Times New Roman"/>
          <w:sz w:val="28"/>
          <w:szCs w:val="28"/>
        </w:rPr>
        <w:t>Для расчетов, в которых применяется теория вероятности целесообразно за расчетный размер брать размер, соответствующий координате середины поля допуска.</w:t>
      </w:r>
    </w:p>
    <w:p w:rsidR="005B0985" w:rsidRDefault="005B0985" w:rsidP="0092388D">
      <w:pPr>
        <w:ind w:firstLine="708"/>
        <w:jc w:val="both"/>
        <w:rPr>
          <w:rFonts w:ascii="Times New Roman" w:hAnsi="Times New Roman" w:cs="Times New Roman"/>
          <w:sz w:val="28"/>
          <w:szCs w:val="28"/>
        </w:rPr>
      </w:pPr>
      <w:r w:rsidRPr="005B0985">
        <w:rPr>
          <w:rFonts w:ascii="Times New Roman" w:hAnsi="Times New Roman" w:cs="Times New Roman"/>
          <w:sz w:val="28"/>
          <w:szCs w:val="28"/>
          <w:u w:val="single"/>
        </w:rPr>
        <w:t>Предельные размеры</w:t>
      </w:r>
      <w:r>
        <w:rPr>
          <w:rFonts w:ascii="Times New Roman" w:hAnsi="Times New Roman" w:cs="Times New Roman"/>
          <w:sz w:val="28"/>
          <w:szCs w:val="28"/>
        </w:rPr>
        <w:t xml:space="preserve"> – это два предельно допустимы (</w:t>
      </w:r>
      <w:r>
        <w:rPr>
          <w:rFonts w:ascii="Times New Roman" w:hAnsi="Times New Roman" w:cs="Times New Roman"/>
          <w:sz w:val="28"/>
          <w:szCs w:val="28"/>
          <w:lang w:val="en-US"/>
        </w:rPr>
        <w:t>max</w:t>
      </w:r>
      <w:r w:rsidRPr="005B0985">
        <w:rPr>
          <w:rFonts w:ascii="Times New Roman" w:hAnsi="Times New Roman" w:cs="Times New Roman"/>
          <w:sz w:val="28"/>
          <w:szCs w:val="28"/>
        </w:rPr>
        <w:t xml:space="preserve">, </w:t>
      </w:r>
      <w:r>
        <w:rPr>
          <w:rFonts w:ascii="Times New Roman" w:hAnsi="Times New Roman" w:cs="Times New Roman"/>
          <w:sz w:val="28"/>
          <w:szCs w:val="28"/>
          <w:lang w:val="en-US"/>
        </w:rPr>
        <w:t>min</w:t>
      </w:r>
      <w:r>
        <w:rPr>
          <w:rFonts w:ascii="Times New Roman" w:hAnsi="Times New Roman" w:cs="Times New Roman"/>
          <w:sz w:val="28"/>
          <w:szCs w:val="28"/>
        </w:rPr>
        <w:t>)</w:t>
      </w:r>
      <w:r w:rsidRPr="005B0985">
        <w:rPr>
          <w:rFonts w:ascii="Times New Roman" w:hAnsi="Times New Roman" w:cs="Times New Roman"/>
          <w:sz w:val="28"/>
          <w:szCs w:val="28"/>
        </w:rPr>
        <w:t xml:space="preserve"> </w:t>
      </w:r>
      <w:r>
        <w:rPr>
          <w:rFonts w:ascii="Times New Roman" w:hAnsi="Times New Roman" w:cs="Times New Roman"/>
          <w:sz w:val="28"/>
          <w:szCs w:val="28"/>
        </w:rPr>
        <w:t>размера, между которыми должен находится или которым может быть равен действительный размер годной детали.</w:t>
      </w:r>
    </w:p>
    <w:p w:rsidR="005B0985" w:rsidRDefault="005B0985" w:rsidP="0092388D">
      <w:pPr>
        <w:ind w:firstLine="708"/>
        <w:jc w:val="both"/>
        <w:rPr>
          <w:rFonts w:ascii="Times New Roman" w:hAnsi="Times New Roman" w:cs="Times New Roman"/>
          <w:sz w:val="28"/>
          <w:szCs w:val="28"/>
        </w:rPr>
      </w:pPr>
      <w:r w:rsidRPr="005B0985">
        <w:rPr>
          <w:rFonts w:ascii="Times New Roman" w:hAnsi="Times New Roman" w:cs="Times New Roman"/>
          <w:sz w:val="28"/>
          <w:szCs w:val="28"/>
          <w:u w:val="single"/>
        </w:rPr>
        <w:t>Проходной предел</w:t>
      </w:r>
      <w:r>
        <w:rPr>
          <w:rFonts w:ascii="Times New Roman" w:hAnsi="Times New Roman" w:cs="Times New Roman"/>
          <w:sz w:val="28"/>
          <w:szCs w:val="28"/>
        </w:rPr>
        <w:t xml:space="preserve"> – термин, применяемый к тому из предельных размеров, который соответствует максимальному количеству материала. </w:t>
      </w:r>
    </w:p>
    <w:p w:rsidR="005B0985" w:rsidRDefault="005B0985" w:rsidP="0092388D">
      <w:pPr>
        <w:ind w:firstLine="708"/>
        <w:jc w:val="both"/>
        <w:rPr>
          <w:rFonts w:ascii="Times New Roman" w:hAnsi="Times New Roman" w:cs="Times New Roman"/>
          <w:sz w:val="28"/>
          <w:szCs w:val="28"/>
        </w:rPr>
      </w:pPr>
      <w:r w:rsidRPr="005B0985">
        <w:rPr>
          <w:rFonts w:ascii="Times New Roman" w:hAnsi="Times New Roman" w:cs="Times New Roman"/>
          <w:sz w:val="28"/>
          <w:szCs w:val="28"/>
          <w:u w:val="single"/>
        </w:rPr>
        <w:t>Непроходной предел</w:t>
      </w:r>
      <w:r>
        <w:rPr>
          <w:rFonts w:ascii="Times New Roman" w:hAnsi="Times New Roman" w:cs="Times New Roman"/>
          <w:sz w:val="28"/>
          <w:szCs w:val="28"/>
        </w:rPr>
        <w:t xml:space="preserve"> – </w:t>
      </w:r>
      <w:r>
        <w:rPr>
          <w:rFonts w:ascii="Times New Roman" w:hAnsi="Times New Roman" w:cs="Times New Roman"/>
          <w:sz w:val="28"/>
          <w:szCs w:val="28"/>
        </w:rPr>
        <w:t xml:space="preserve">термин, применяемый к тому из предельных размеров, который соответствует </w:t>
      </w:r>
      <w:r>
        <w:rPr>
          <w:rFonts w:ascii="Times New Roman" w:hAnsi="Times New Roman" w:cs="Times New Roman"/>
          <w:sz w:val="28"/>
          <w:szCs w:val="28"/>
        </w:rPr>
        <w:t>мин</w:t>
      </w:r>
      <w:r>
        <w:rPr>
          <w:rFonts w:ascii="Times New Roman" w:hAnsi="Times New Roman" w:cs="Times New Roman"/>
          <w:sz w:val="28"/>
          <w:szCs w:val="28"/>
        </w:rPr>
        <w:t>имальному количеству материала.</w:t>
      </w:r>
    </w:p>
    <w:p w:rsidR="005B0985" w:rsidRDefault="005B0985" w:rsidP="0092388D">
      <w:pPr>
        <w:ind w:firstLine="708"/>
        <w:jc w:val="both"/>
        <w:rPr>
          <w:rFonts w:ascii="Times New Roman" w:hAnsi="Times New Roman" w:cs="Times New Roman"/>
          <w:sz w:val="28"/>
          <w:szCs w:val="28"/>
        </w:rPr>
      </w:pPr>
      <w:r w:rsidRPr="00757642">
        <w:rPr>
          <w:rFonts w:ascii="Times New Roman" w:hAnsi="Times New Roman" w:cs="Times New Roman"/>
          <w:sz w:val="28"/>
          <w:szCs w:val="28"/>
          <w:u w:val="single"/>
        </w:rPr>
        <w:t>Допуск</w:t>
      </w:r>
      <w:r>
        <w:rPr>
          <w:rFonts w:ascii="Times New Roman" w:hAnsi="Times New Roman" w:cs="Times New Roman"/>
          <w:sz w:val="28"/>
          <w:szCs w:val="28"/>
        </w:rPr>
        <w:t xml:space="preserve"> – (</w:t>
      </w:r>
      <m:oMath>
        <m:r>
          <w:rPr>
            <w:rFonts w:ascii="Cambria Math" w:hAnsi="Cambria Math" w:cs="Times New Roman"/>
            <w:sz w:val="28"/>
            <w:szCs w:val="28"/>
            <w:lang w:val="en-US"/>
          </w:rPr>
          <m:t>IT</m:t>
        </m:r>
        <m:r>
          <w:rPr>
            <w:rFonts w:ascii="Cambria Math" w:hAnsi="Cambria Math" w:cs="Times New Roman"/>
            <w:sz w:val="28"/>
            <w:szCs w:val="28"/>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d</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D</m:t>
            </m:r>
          </m:sub>
        </m:sSub>
      </m:oMath>
      <w:r>
        <w:rPr>
          <w:rFonts w:ascii="Times New Roman" w:hAnsi="Times New Roman" w:cs="Times New Roman"/>
          <w:sz w:val="28"/>
          <w:szCs w:val="28"/>
        </w:rPr>
        <w:t>)</w:t>
      </w:r>
      <w:r w:rsidR="00757642" w:rsidRPr="00757642">
        <w:rPr>
          <w:rFonts w:ascii="Times New Roman" w:hAnsi="Times New Roman" w:cs="Times New Roman"/>
          <w:sz w:val="28"/>
          <w:szCs w:val="28"/>
        </w:rPr>
        <w:t xml:space="preserve"> </w:t>
      </w:r>
      <w:r w:rsidR="00757642">
        <w:rPr>
          <w:rFonts w:ascii="Times New Roman" w:hAnsi="Times New Roman" w:cs="Times New Roman"/>
          <w:sz w:val="28"/>
          <w:szCs w:val="28"/>
        </w:rPr>
        <w:t>разность между наибольшим и наименьшим предельными размерами абсолютная разность между верхним и нижним отклонением:</w:t>
      </w:r>
    </w:p>
    <w:p w:rsidR="00757642" w:rsidRPr="00757642" w:rsidRDefault="00757642" w:rsidP="0092388D">
      <w:pPr>
        <w:ind w:firstLine="708"/>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max</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min</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ES-EI</m:t>
              </m:r>
            </m:e>
          </m:d>
        </m:oMath>
      </m:oMathPara>
    </w:p>
    <w:p w:rsidR="00757642" w:rsidRPr="00757642" w:rsidRDefault="00757642" w:rsidP="0092388D">
      <w:pPr>
        <w:ind w:firstLine="708"/>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max</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min</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es</m:t>
              </m:r>
              <m:r>
                <w:rPr>
                  <w:rFonts w:ascii="Cambria Math" w:hAnsi="Cambria Math" w:cs="Times New Roman"/>
                  <w:sz w:val="28"/>
                  <w:szCs w:val="28"/>
                </w:rPr>
                <m:t>-</m:t>
              </m:r>
              <m:r>
                <w:rPr>
                  <w:rFonts w:ascii="Cambria Math" w:hAnsi="Cambria Math" w:cs="Times New Roman"/>
                  <w:sz w:val="28"/>
                  <w:szCs w:val="28"/>
                </w:rPr>
                <m:t>ei</m:t>
              </m:r>
            </m:e>
          </m:d>
        </m:oMath>
      </m:oMathPara>
    </w:p>
    <w:p w:rsidR="00757642" w:rsidRDefault="00757642" w:rsidP="0092388D">
      <w:pPr>
        <w:ind w:firstLine="708"/>
        <w:jc w:val="both"/>
        <w:rPr>
          <w:rFonts w:ascii="Times New Roman" w:eastAsiaTheme="minorEastAsia" w:hAnsi="Times New Roman" w:cs="Times New Roman"/>
          <w:sz w:val="28"/>
          <w:szCs w:val="28"/>
        </w:rPr>
      </w:pPr>
      <w:r w:rsidRPr="00757642">
        <w:rPr>
          <w:rFonts w:ascii="Times New Roman" w:eastAsiaTheme="minorEastAsia" w:hAnsi="Times New Roman" w:cs="Times New Roman"/>
          <w:sz w:val="28"/>
          <w:szCs w:val="28"/>
          <w:u w:val="single"/>
        </w:rPr>
        <w:t>Допуск</w:t>
      </w:r>
      <w:r>
        <w:rPr>
          <w:rFonts w:ascii="Times New Roman" w:eastAsiaTheme="minorEastAsia" w:hAnsi="Times New Roman" w:cs="Times New Roman"/>
          <w:sz w:val="28"/>
          <w:szCs w:val="28"/>
        </w:rPr>
        <w:t xml:space="preserve"> – величина всегда положительная.</w:t>
      </w:r>
    </w:p>
    <w:p w:rsidR="00A617BF" w:rsidRDefault="00A617BF" w:rsidP="00A617BF">
      <w:pPr>
        <w:jc w:val="center"/>
        <w:rPr>
          <w:rFonts w:ascii="Times New Roman" w:eastAsiaTheme="minorEastAsia" w:hAnsi="Times New Roman" w:cs="Times New Roman"/>
          <w:sz w:val="28"/>
          <w:szCs w:val="28"/>
        </w:rPr>
      </w:pPr>
      <w:r>
        <w:rPr>
          <w:noProof/>
          <w:lang w:eastAsia="ru-RU"/>
        </w:rPr>
        <w:lastRenderedPageBreak/>
        <w:drawing>
          <wp:inline distT="0" distB="0" distL="0" distR="0">
            <wp:extent cx="3669491" cy="2671776"/>
            <wp:effectExtent l="0" t="0" r="0" b="0"/>
            <wp:docPr id="5" name="Рисунок 5" descr="https://poznayka.org/baza1/108480716977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oznayka.org/baza1/1084807169778.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0801" cy="2680011"/>
                    </a:xfrm>
                    <a:prstGeom prst="rect">
                      <a:avLst/>
                    </a:prstGeom>
                    <a:noFill/>
                    <a:ln>
                      <a:noFill/>
                    </a:ln>
                  </pic:spPr>
                </pic:pic>
              </a:graphicData>
            </a:graphic>
          </wp:inline>
        </w:drawing>
      </w:r>
    </w:p>
    <w:p w:rsidR="00757642" w:rsidRDefault="00757642" w:rsidP="0092388D">
      <w:pPr>
        <w:ind w:firstLine="708"/>
        <w:jc w:val="both"/>
        <w:rPr>
          <w:rFonts w:ascii="Times New Roman" w:eastAsiaTheme="minorEastAsia" w:hAnsi="Times New Roman" w:cs="Times New Roman"/>
          <w:sz w:val="28"/>
          <w:szCs w:val="28"/>
        </w:rPr>
      </w:pPr>
      <w:r w:rsidRPr="00757642">
        <w:rPr>
          <w:rFonts w:ascii="Times New Roman" w:eastAsiaTheme="minorEastAsia" w:hAnsi="Times New Roman" w:cs="Times New Roman"/>
          <w:sz w:val="28"/>
          <w:szCs w:val="28"/>
          <w:u w:val="single"/>
        </w:rPr>
        <w:t>Отклонение</w:t>
      </w:r>
      <w:r>
        <w:rPr>
          <w:rFonts w:ascii="Times New Roman" w:eastAsiaTheme="minorEastAsia" w:hAnsi="Times New Roman" w:cs="Times New Roman"/>
          <w:sz w:val="28"/>
          <w:szCs w:val="28"/>
        </w:rPr>
        <w:t xml:space="preserve"> – алгебраическая разность между размером (действительным, предельным, средним…) и соответствующим номинальным размером.</w:t>
      </w:r>
    </w:p>
    <w:p w:rsidR="00A617BF" w:rsidRDefault="00A617BF" w:rsidP="00A617BF">
      <w:pPr>
        <w:ind w:firstLine="708"/>
        <w:jc w:val="center"/>
        <w:rPr>
          <w:rFonts w:ascii="Times New Roman" w:eastAsiaTheme="minorEastAsia" w:hAnsi="Times New Roman" w:cs="Times New Roman"/>
          <w:sz w:val="28"/>
          <w:szCs w:val="28"/>
        </w:rPr>
      </w:pPr>
      <w:r>
        <w:rPr>
          <w:noProof/>
          <w:lang w:eastAsia="ru-RU"/>
        </w:rPr>
        <w:drawing>
          <wp:inline distT="0" distB="0" distL="0" distR="0">
            <wp:extent cx="3745230" cy="2178685"/>
            <wp:effectExtent l="0" t="0" r="0" b="0"/>
            <wp:docPr id="4" name="Рисунок 4" descr="https://ok-t.ru/studopediaru/baza6/111363354266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k-t.ru/studopediaru/baza6/1113633542668.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5230" cy="2178685"/>
                    </a:xfrm>
                    <a:prstGeom prst="rect">
                      <a:avLst/>
                    </a:prstGeom>
                    <a:noFill/>
                    <a:ln>
                      <a:noFill/>
                    </a:ln>
                  </pic:spPr>
                </pic:pic>
              </a:graphicData>
            </a:graphic>
          </wp:inline>
        </w:drawing>
      </w:r>
    </w:p>
    <w:p w:rsidR="00757642" w:rsidRDefault="00757642" w:rsidP="0092388D">
      <w:pPr>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 стандарте есть два вида математических связей: функциональная связь – когда определённому значению одной величины соответствует строго определённое значение другой (функция); вероятная (корреляционная, стохастическая) – когда определенному значению первой величины соответствует какое-то среднее значение второй, а конкретные ее показатели могут отличаться от среднего значения.</w:t>
      </w:r>
    </w:p>
    <w:p w:rsidR="009443AE" w:rsidRPr="00A617BF" w:rsidRDefault="00757642" w:rsidP="0092388D">
      <w:pPr>
        <w:ind w:firstLine="708"/>
        <w:jc w:val="both"/>
        <w:rPr>
          <w:rFonts w:ascii="Times New Roman" w:eastAsiaTheme="minorEastAsia" w:hAnsi="Times New Roman" w:cs="Times New Roman"/>
          <w:sz w:val="28"/>
          <w:szCs w:val="28"/>
          <w:lang w:val="uk-UA"/>
        </w:rPr>
      </w:pPr>
      <w:r w:rsidRPr="00757642">
        <w:rPr>
          <w:rFonts w:ascii="Times New Roman" w:eastAsiaTheme="minorEastAsia" w:hAnsi="Times New Roman" w:cs="Times New Roman"/>
          <w:sz w:val="28"/>
          <w:szCs w:val="28"/>
          <w:u w:val="single"/>
        </w:rPr>
        <w:t>Основное отклонение</w:t>
      </w:r>
      <w:r>
        <w:rPr>
          <w:rFonts w:ascii="Times New Roman" w:eastAsiaTheme="minorEastAsia" w:hAnsi="Times New Roman" w:cs="Times New Roman"/>
          <w:sz w:val="28"/>
          <w:szCs w:val="28"/>
        </w:rPr>
        <w:t xml:space="preserve"> – это отклонение одно из двух</w:t>
      </w:r>
      <w:r w:rsidR="009443AE">
        <w:rPr>
          <w:rFonts w:ascii="Times New Roman" w:eastAsiaTheme="minorEastAsia" w:hAnsi="Times New Roman" w:cs="Times New Roman"/>
          <w:sz w:val="28"/>
          <w:szCs w:val="28"/>
        </w:rPr>
        <w:t xml:space="preserve"> отклонений, которое располагается ближе к</w:t>
      </w:r>
      <w:r>
        <w:rPr>
          <w:rFonts w:ascii="Times New Roman" w:eastAsiaTheme="minorEastAsia" w:hAnsi="Times New Roman" w:cs="Times New Roman"/>
          <w:sz w:val="28"/>
          <w:szCs w:val="28"/>
        </w:rPr>
        <w:t xml:space="preserve"> </w:t>
      </w:r>
      <w:r w:rsidR="009443AE">
        <w:rPr>
          <w:rFonts w:ascii="Times New Roman" w:eastAsiaTheme="minorEastAsia" w:hAnsi="Times New Roman" w:cs="Times New Roman"/>
          <w:sz w:val="28"/>
          <w:szCs w:val="28"/>
        </w:rPr>
        <w:t>номинальному размеру («нулевой линии») и обозначаются латинскими буквами</w:t>
      </w:r>
      <w:r w:rsidR="00A617BF">
        <w:rPr>
          <w:rFonts w:ascii="Times New Roman" w:eastAsiaTheme="minorEastAsia" w:hAnsi="Times New Roman" w:cs="Times New Roman"/>
          <w:sz w:val="28"/>
          <w:szCs w:val="28"/>
          <w:lang w:val="uk-UA"/>
        </w:rPr>
        <w:t>.</w:t>
      </w:r>
    </w:p>
    <w:p w:rsidR="00757642" w:rsidRDefault="009443AE" w:rsidP="0092388D">
      <w:pPr>
        <w:ind w:firstLine="708"/>
        <w:jc w:val="both"/>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rPr>
        <w:t xml:space="preserve">Пример: </w:t>
      </w:r>
      <m:oMath>
        <m:r>
          <w:rPr>
            <w:rFonts w:ascii="Cambria Math" w:eastAsiaTheme="minorEastAsia" w:hAnsi="Cambria Math" w:cs="Times New Roman"/>
            <w:sz w:val="28"/>
            <w:szCs w:val="28"/>
          </w:rPr>
          <m:t>∅40</m:t>
        </m:r>
        <m:r>
          <w:rPr>
            <w:rFonts w:ascii="Cambria Math" w:eastAsiaTheme="minorEastAsia" w:hAnsi="Cambria Math" w:cs="Times New Roman"/>
            <w:sz w:val="28"/>
            <w:szCs w:val="28"/>
            <w:lang w:val="en-US"/>
          </w:rPr>
          <m:t>h</m:t>
        </m:r>
        <m:r>
          <w:rPr>
            <w:rFonts w:ascii="Cambria Math" w:eastAsiaTheme="minorEastAsia" w:hAnsi="Cambria Math" w:cs="Times New Roman"/>
            <w:sz w:val="28"/>
            <w:szCs w:val="28"/>
            <w:lang w:val="en-US"/>
          </w:rPr>
          <m:t>7</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-0,025</m:t>
            </m:r>
          </m:sub>
        </m:sSub>
        <m:r>
          <w:rPr>
            <w:rFonts w:ascii="Cambria Math" w:eastAsiaTheme="minorEastAsia" w:hAnsi="Cambria Math" w:cs="Times New Roman"/>
            <w:sz w:val="28"/>
            <w:szCs w:val="28"/>
            <w:lang w:val="en-US"/>
          </w:rPr>
          <m:t>)</m:t>
        </m:r>
      </m:oMath>
    </w:p>
    <w:p w:rsidR="009443AE" w:rsidRDefault="009443AE" w:rsidP="0092388D">
      <w:pPr>
        <w:ind w:firstLine="708"/>
        <w:jc w:val="both"/>
        <w:rPr>
          <w:rFonts w:ascii="Times New Roman" w:eastAsiaTheme="minorEastAsia" w:hAnsi="Times New Roman" w:cs="Times New Roman"/>
          <w:sz w:val="28"/>
          <w:szCs w:val="28"/>
        </w:rPr>
      </w:pPr>
      <m:oMath>
        <m:r>
          <w:rPr>
            <w:rFonts w:ascii="Cambria Math" w:hAnsi="Cambria Math" w:cs="Times New Roman"/>
            <w:sz w:val="28"/>
            <w:szCs w:val="28"/>
          </w:rPr>
          <m:t>∅40</m:t>
        </m:r>
      </m:oMath>
      <w:r>
        <w:rPr>
          <w:rFonts w:ascii="Times New Roman" w:eastAsiaTheme="minorEastAsia" w:hAnsi="Times New Roman" w:cs="Times New Roman"/>
          <w:sz w:val="28"/>
          <w:szCs w:val="28"/>
        </w:rPr>
        <w:t xml:space="preserve"> – номинальный размер вала диаметром 40 мм;</w:t>
      </w:r>
    </w:p>
    <w:p w:rsidR="009443AE" w:rsidRPr="009443AE" w:rsidRDefault="009443AE" w:rsidP="0092388D">
      <w:pPr>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h</w:t>
      </w:r>
      <w:r w:rsidRPr="009443AE">
        <w:rPr>
          <w:rFonts w:ascii="Times New Roman" w:eastAsiaTheme="minorEastAsia" w:hAnsi="Times New Roman" w:cs="Times New Roman"/>
          <w:sz w:val="28"/>
          <w:szCs w:val="28"/>
        </w:rPr>
        <w:t>7 – поле допуска размера;</w:t>
      </w:r>
    </w:p>
    <w:p w:rsidR="009443AE" w:rsidRDefault="009443AE" w:rsidP="0092388D">
      <w:pPr>
        <w:ind w:firstLine="708"/>
        <w:jc w:val="both"/>
        <w:rPr>
          <w:rFonts w:ascii="Times New Roman" w:eastAsiaTheme="minorEastAsia" w:hAnsi="Times New Roman" w:cs="Times New Roman"/>
          <w:sz w:val="28"/>
          <w:szCs w:val="28"/>
        </w:rPr>
      </w:pPr>
      <w:r w:rsidRPr="009443AE">
        <w:rPr>
          <w:rFonts w:ascii="Times New Roman" w:eastAsiaTheme="minorEastAsia" w:hAnsi="Times New Roman" w:cs="Times New Roman"/>
          <w:sz w:val="28"/>
          <w:szCs w:val="28"/>
        </w:rPr>
        <w:lastRenderedPageBreak/>
        <w:t xml:space="preserve">h – основное </w:t>
      </w:r>
      <w:r>
        <w:rPr>
          <w:rFonts w:ascii="Times New Roman" w:eastAsiaTheme="minorEastAsia" w:hAnsi="Times New Roman" w:cs="Times New Roman"/>
          <w:sz w:val="28"/>
          <w:szCs w:val="28"/>
        </w:rPr>
        <w:t>отклонение;</w:t>
      </w:r>
    </w:p>
    <w:p w:rsidR="009443AE" w:rsidRDefault="009443AE" w:rsidP="0092388D">
      <w:pPr>
        <w:ind w:firstLine="708"/>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7 – квалитет точности;</w:t>
      </w:r>
    </w:p>
    <w:p w:rsidR="009443AE" w:rsidRDefault="009443AE" w:rsidP="009443AE">
      <w:pPr>
        <w:ind w:firstLine="709"/>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m:t>
            </m:r>
          </m:e>
          <m:sub>
            <m:r>
              <w:rPr>
                <w:rFonts w:ascii="Cambria Math" w:eastAsiaTheme="minorEastAsia" w:hAnsi="Cambria Math" w:cs="Times New Roman"/>
                <w:sz w:val="28"/>
                <w:szCs w:val="28"/>
                <w:lang w:val="en-US"/>
              </w:rPr>
              <m:t>-0,025</m:t>
            </m:r>
          </m:sub>
        </m:sSub>
        <m:r>
          <w:rPr>
            <w:rFonts w:ascii="Cambria Math" w:eastAsiaTheme="minorEastAsia" w:hAnsi="Cambria Math" w:cs="Times New Roman"/>
            <w:sz w:val="28"/>
            <w:szCs w:val="28"/>
            <w:lang w:val="en-US"/>
          </w:rPr>
          <m:t>)</m:t>
        </m:r>
      </m:oMath>
      <w:r>
        <w:rPr>
          <w:rFonts w:ascii="Times New Roman" w:eastAsiaTheme="minorEastAsia" w:hAnsi="Times New Roman" w:cs="Times New Roman"/>
          <w:sz w:val="28"/>
          <w:szCs w:val="28"/>
        </w:rPr>
        <w:t xml:space="preserve"> – отклонение размера;</w:t>
      </w:r>
    </w:p>
    <w:p w:rsidR="009443AE" w:rsidRDefault="009443AE" w:rsidP="009443AE">
      <w:pPr>
        <w:ind w:firstLine="709"/>
        <w:jc w:val="both"/>
        <w:rPr>
          <w:rFonts w:ascii="Times New Roman" w:eastAsiaTheme="minorEastAsia" w:hAnsi="Times New Roman" w:cs="Times New Roman"/>
          <w:sz w:val="28"/>
          <w:szCs w:val="28"/>
        </w:rPr>
      </w:pPr>
      <w:proofErr w:type="spellStart"/>
      <w:proofErr w:type="gramStart"/>
      <w:r>
        <w:rPr>
          <w:rFonts w:ascii="Times New Roman" w:eastAsiaTheme="minorEastAsia" w:hAnsi="Times New Roman" w:cs="Times New Roman"/>
          <w:sz w:val="28"/>
          <w:szCs w:val="28"/>
          <w:lang w:val="en-US"/>
        </w:rPr>
        <w:t>dmax</w:t>
      </w:r>
      <w:proofErr w:type="spellEnd"/>
      <w:proofErr w:type="gramEnd"/>
      <w:r w:rsidRPr="009443AE">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40,000 – верхний предельный размер, мм;</w:t>
      </w:r>
    </w:p>
    <w:p w:rsidR="009443AE" w:rsidRDefault="009443AE" w:rsidP="009443AE">
      <w:pPr>
        <w:ind w:firstLine="709"/>
        <w:jc w:val="both"/>
        <w:rPr>
          <w:rFonts w:ascii="Times New Roman" w:eastAsiaTheme="minorEastAsia" w:hAnsi="Times New Roman" w:cs="Times New Roman"/>
          <w:sz w:val="28"/>
          <w:szCs w:val="28"/>
        </w:rPr>
      </w:pPr>
      <w:proofErr w:type="spellStart"/>
      <w:proofErr w:type="gramStart"/>
      <w:r>
        <w:rPr>
          <w:rFonts w:ascii="Times New Roman" w:eastAsiaTheme="minorEastAsia" w:hAnsi="Times New Roman" w:cs="Times New Roman"/>
          <w:sz w:val="28"/>
          <w:szCs w:val="28"/>
          <w:lang w:val="en-US"/>
        </w:rPr>
        <w:t>dmin</w:t>
      </w:r>
      <w:proofErr w:type="spellEnd"/>
      <w:proofErr w:type="gramEnd"/>
      <w:r w:rsidRPr="009443AE">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39,975 – нижний предельный размер, мм.</w:t>
      </w:r>
    </w:p>
    <w:p w:rsidR="006E46D4" w:rsidRPr="006E46D4" w:rsidRDefault="006E46D4" w:rsidP="006E46D4">
      <w:pPr>
        <w:ind w:firstLine="708"/>
        <w:jc w:val="both"/>
        <w:rPr>
          <w:rFonts w:ascii="Times New Roman" w:eastAsiaTheme="minorEastAsia" w:hAnsi="Times New Roman" w:cs="Times New Roman"/>
          <w:sz w:val="28"/>
          <w:szCs w:val="28"/>
        </w:rPr>
      </w:pPr>
      <w:r w:rsidRPr="006E46D4">
        <w:rPr>
          <w:rFonts w:ascii="Times New Roman" w:eastAsiaTheme="minorEastAsia" w:hAnsi="Times New Roman" w:cs="Times New Roman"/>
          <w:sz w:val="28"/>
          <w:szCs w:val="28"/>
          <w:u w:val="single"/>
        </w:rPr>
        <w:t>Система отверстия</w:t>
      </w:r>
      <w:r>
        <w:rPr>
          <w:rFonts w:ascii="Times New Roman" w:eastAsiaTheme="minorEastAsia" w:hAnsi="Times New Roman" w:cs="Times New Roman"/>
          <w:sz w:val="28"/>
          <w:szCs w:val="28"/>
        </w:rPr>
        <w:t xml:space="preserve"> – называется система, в которой основное отклонение отверстия «Н» – нижнее равно нулю (</w:t>
      </w:r>
      <w:r>
        <w:rPr>
          <w:rFonts w:ascii="Times New Roman" w:eastAsiaTheme="minorEastAsia" w:hAnsi="Times New Roman" w:cs="Times New Roman"/>
          <w:sz w:val="28"/>
          <w:szCs w:val="28"/>
          <w:lang w:val="en-US"/>
        </w:rPr>
        <w:t>ES</w:t>
      </w:r>
      <w:r w:rsidRPr="006E46D4">
        <w:rPr>
          <w:rFonts w:ascii="Times New Roman" w:eastAsiaTheme="minorEastAsia" w:hAnsi="Times New Roman" w:cs="Times New Roman"/>
          <w:sz w:val="28"/>
          <w:szCs w:val="28"/>
        </w:rPr>
        <w:t xml:space="preserve"> = 0</w:t>
      </w:r>
      <w:r>
        <w:rPr>
          <w:rFonts w:ascii="Times New Roman" w:eastAsiaTheme="minorEastAsia" w:hAnsi="Times New Roman" w:cs="Times New Roman"/>
          <w:sz w:val="28"/>
          <w:szCs w:val="28"/>
        </w:rPr>
        <w:t>), допуск направлен в плюс (в тело), требуемый характер посадки достигается изменением предельных размеров вала.</w:t>
      </w:r>
    </w:p>
    <w:p w:rsidR="006E46D4" w:rsidRDefault="006E46D4" w:rsidP="006E46D4">
      <w:pPr>
        <w:ind w:firstLine="708"/>
        <w:jc w:val="both"/>
        <w:rPr>
          <w:rFonts w:ascii="Times New Roman" w:eastAsiaTheme="minorEastAsia" w:hAnsi="Times New Roman" w:cs="Times New Roman"/>
          <w:sz w:val="28"/>
          <w:szCs w:val="28"/>
        </w:rPr>
      </w:pPr>
      <w:r w:rsidRPr="006E46D4">
        <w:rPr>
          <w:rFonts w:ascii="Times New Roman" w:eastAsiaTheme="minorEastAsia" w:hAnsi="Times New Roman" w:cs="Times New Roman"/>
          <w:sz w:val="28"/>
          <w:szCs w:val="28"/>
          <w:u w:val="single"/>
        </w:rPr>
        <w:t>Система вала</w:t>
      </w:r>
      <w:r>
        <w:rPr>
          <w:rFonts w:ascii="Times New Roman" w:eastAsiaTheme="minorEastAsia" w:hAnsi="Times New Roman" w:cs="Times New Roman"/>
          <w:sz w:val="28"/>
          <w:szCs w:val="28"/>
        </w:rPr>
        <w:t xml:space="preserve"> – называется система, в которой основное отклонение вала «</w:t>
      </w:r>
      <w:r>
        <w:rPr>
          <w:rFonts w:ascii="Times New Roman" w:eastAsiaTheme="minorEastAsia" w:hAnsi="Times New Roman" w:cs="Times New Roman"/>
          <w:sz w:val="28"/>
          <w:szCs w:val="28"/>
          <w:lang w:val="en-US"/>
        </w:rPr>
        <w:t>h</w:t>
      </w:r>
      <w:r>
        <w:rPr>
          <w:rFonts w:ascii="Times New Roman" w:eastAsiaTheme="minorEastAsia" w:hAnsi="Times New Roman" w:cs="Times New Roman"/>
          <w:sz w:val="28"/>
          <w:szCs w:val="28"/>
        </w:rPr>
        <w:t>»</w:t>
      </w:r>
      <w:r w:rsidRPr="006E46D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 xml:space="preserve">– </w:t>
      </w:r>
      <w:r w:rsidRPr="006E46D4">
        <w:rPr>
          <w:rFonts w:ascii="Times New Roman" w:eastAsiaTheme="minorEastAsia" w:hAnsi="Times New Roman" w:cs="Times New Roman"/>
          <w:sz w:val="28"/>
          <w:szCs w:val="28"/>
        </w:rPr>
        <w:t xml:space="preserve">верхнее </w:t>
      </w:r>
      <w:r>
        <w:rPr>
          <w:rFonts w:ascii="Times New Roman" w:eastAsiaTheme="minorEastAsia" w:hAnsi="Times New Roman" w:cs="Times New Roman"/>
          <w:sz w:val="28"/>
          <w:szCs w:val="28"/>
        </w:rPr>
        <w:t>равно нулю (</w:t>
      </w:r>
      <w:proofErr w:type="spellStart"/>
      <w:r>
        <w:rPr>
          <w:rFonts w:ascii="Times New Roman" w:eastAsiaTheme="minorEastAsia" w:hAnsi="Times New Roman" w:cs="Times New Roman"/>
          <w:sz w:val="28"/>
          <w:szCs w:val="28"/>
          <w:lang w:val="en-US"/>
        </w:rPr>
        <w:t>es</w:t>
      </w:r>
      <w:proofErr w:type="spellEnd"/>
      <w:r w:rsidRPr="006E46D4">
        <w:rPr>
          <w:rFonts w:ascii="Times New Roman" w:eastAsiaTheme="minorEastAsia" w:hAnsi="Times New Roman" w:cs="Times New Roman"/>
          <w:sz w:val="28"/>
          <w:szCs w:val="28"/>
        </w:rPr>
        <w:t xml:space="preserve"> = 0</w:t>
      </w:r>
      <w:r>
        <w:rPr>
          <w:rFonts w:ascii="Times New Roman" w:eastAsiaTheme="minorEastAsia" w:hAnsi="Times New Roman" w:cs="Times New Roman"/>
          <w:sz w:val="28"/>
          <w:szCs w:val="28"/>
        </w:rPr>
        <w:t xml:space="preserve">), допуск направлен в минус, а требуемый характер посадки достигается изменением предельных размеров отверстий. </w:t>
      </w:r>
    </w:p>
    <w:p w:rsidR="00A617BF" w:rsidRDefault="00A617BF" w:rsidP="00A617BF">
      <w:pPr>
        <w:jc w:val="center"/>
        <w:rPr>
          <w:rFonts w:ascii="Times New Roman" w:eastAsiaTheme="minorEastAsia" w:hAnsi="Times New Roman" w:cs="Times New Roman"/>
          <w:sz w:val="28"/>
          <w:szCs w:val="28"/>
        </w:rPr>
      </w:pPr>
      <w:r>
        <w:rPr>
          <w:noProof/>
          <w:lang w:eastAsia="ru-RU"/>
        </w:rPr>
        <w:drawing>
          <wp:inline distT="0" distB="0" distL="0" distR="0">
            <wp:extent cx="4246245" cy="2106930"/>
            <wp:effectExtent l="0" t="0" r="0" b="0"/>
            <wp:docPr id="2" name="Рисунок 2" descr="https://ok-t.ru/studopediaru/baza6/1113633542668.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k-t.ru/studopediaru/baza6/1113633542668.files/image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245" cy="2106930"/>
                    </a:xfrm>
                    <a:prstGeom prst="rect">
                      <a:avLst/>
                    </a:prstGeom>
                    <a:noFill/>
                    <a:ln>
                      <a:noFill/>
                    </a:ln>
                  </pic:spPr>
                </pic:pic>
              </a:graphicData>
            </a:graphic>
          </wp:inline>
        </w:drawing>
      </w:r>
    </w:p>
    <w:p w:rsidR="006E46D4" w:rsidRDefault="006E46D4" w:rsidP="006E46D4">
      <w:pPr>
        <w:jc w:val="both"/>
        <w:rPr>
          <w:rFonts w:ascii="Times New Roman" w:hAnsi="Times New Roman" w:cs="Times New Roman"/>
          <w:sz w:val="28"/>
          <w:szCs w:val="28"/>
        </w:rPr>
      </w:pPr>
      <w:r>
        <w:rPr>
          <w:rFonts w:ascii="Times New Roman" w:hAnsi="Times New Roman" w:cs="Times New Roman"/>
          <w:sz w:val="28"/>
          <w:szCs w:val="28"/>
        </w:rPr>
        <w:tab/>
        <w:t>На чертеже можно встретить не только точность размеров, но и часто оговариваются отклонения от формы и расположения, а также микронеровности.</w:t>
      </w:r>
    </w:p>
    <w:p w:rsidR="006E46D4" w:rsidRDefault="006E46D4" w:rsidP="006E46D4">
      <w:pPr>
        <w:jc w:val="both"/>
        <w:rPr>
          <w:rFonts w:ascii="Times New Roman" w:hAnsi="Times New Roman" w:cs="Times New Roman"/>
          <w:sz w:val="28"/>
          <w:szCs w:val="28"/>
        </w:rPr>
      </w:pPr>
      <w:r>
        <w:rPr>
          <w:rFonts w:ascii="Times New Roman" w:hAnsi="Times New Roman" w:cs="Times New Roman"/>
          <w:sz w:val="28"/>
          <w:szCs w:val="28"/>
        </w:rPr>
        <w:t>Любой допуск характеризуется не только численным размером, но и положением.</w:t>
      </w:r>
    </w:p>
    <w:p w:rsidR="006E46D4" w:rsidRDefault="006E46D4" w:rsidP="006E46D4">
      <w:pPr>
        <w:jc w:val="both"/>
        <w:rPr>
          <w:rFonts w:ascii="Times New Roman" w:hAnsi="Times New Roman" w:cs="Times New Roman"/>
          <w:sz w:val="28"/>
          <w:szCs w:val="28"/>
        </w:rPr>
      </w:pPr>
      <w:r>
        <w:rPr>
          <w:rFonts w:ascii="Times New Roman" w:hAnsi="Times New Roman" w:cs="Times New Roman"/>
          <w:sz w:val="28"/>
          <w:szCs w:val="28"/>
        </w:rPr>
        <w:t>Поле допуска характеризует не только величину допуска, но и расположение допуска относительно нулевой линии.</w:t>
      </w:r>
    </w:p>
    <w:p w:rsidR="00A337F7" w:rsidRDefault="00A617BF" w:rsidP="00A617BF">
      <w:pPr>
        <w:jc w:val="center"/>
        <w:rPr>
          <w:rFonts w:ascii="Times New Roman" w:hAnsi="Times New Roman" w:cs="Times New Roman"/>
          <w:sz w:val="28"/>
          <w:szCs w:val="28"/>
          <w:lang w:val="uk-UA"/>
        </w:rPr>
      </w:pPr>
      <w:r>
        <w:rPr>
          <w:noProof/>
          <w:lang w:eastAsia="ru-RU"/>
        </w:rPr>
        <w:lastRenderedPageBreak/>
        <w:drawing>
          <wp:inline distT="0" distB="0" distL="0" distR="0" wp14:anchorId="02BFD53D" wp14:editId="14642B87">
            <wp:extent cx="4086860" cy="3594100"/>
            <wp:effectExtent l="0" t="0" r="0" b="0"/>
            <wp:docPr id="3" name="Рисунок 3" descr="https://ok-t.ru/studopediaru/baza6/1113633542668.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k-t.ru/studopediaru/baza6/1113633542668.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860" cy="3594100"/>
                    </a:xfrm>
                    <a:prstGeom prst="rect">
                      <a:avLst/>
                    </a:prstGeom>
                    <a:noFill/>
                    <a:ln>
                      <a:noFill/>
                    </a:ln>
                  </pic:spPr>
                </pic:pic>
              </a:graphicData>
            </a:graphic>
          </wp:inline>
        </w:drawing>
      </w:r>
    </w:p>
    <w:p w:rsidR="00A337F7" w:rsidRDefault="00A337F7">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617BF" w:rsidRDefault="00A337F7" w:rsidP="00A617BF">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«0» лекція (україномовна версія)</w:t>
      </w:r>
    </w:p>
    <w:p w:rsidR="00A337F7" w:rsidRDefault="00A337F7" w:rsidP="00A337F7">
      <w:pPr>
        <w:ind w:firstLine="708"/>
        <w:jc w:val="both"/>
        <w:rPr>
          <w:rFonts w:ascii="Times New Roman" w:hAnsi="Times New Roman" w:cs="Times New Roman"/>
          <w:sz w:val="28"/>
          <w:szCs w:val="28"/>
          <w:lang w:val="uk-UA"/>
        </w:rPr>
      </w:pPr>
      <w:r w:rsidRPr="00A337F7">
        <w:rPr>
          <w:rFonts w:ascii="Times New Roman" w:hAnsi="Times New Roman" w:cs="Times New Roman"/>
          <w:sz w:val="28"/>
          <w:szCs w:val="28"/>
          <w:u w:val="single"/>
          <w:lang w:val="uk-UA"/>
        </w:rPr>
        <w:t>Розмір</w:t>
      </w:r>
      <w:r w:rsidRPr="00A337F7">
        <w:rPr>
          <w:rFonts w:ascii="Times New Roman" w:hAnsi="Times New Roman" w:cs="Times New Roman"/>
          <w:sz w:val="28"/>
          <w:szCs w:val="28"/>
          <w:lang w:val="uk-UA"/>
        </w:rPr>
        <w:t xml:space="preserve"> – числове значення лінійних параметрів (діаметр, довжина, кут) у прийнятих одиницях виміру. При вимірі ми будемо використовувати «мм» та «</w:t>
      </w:r>
      <w:proofErr w:type="spellStart"/>
      <w:r w:rsidRPr="00A337F7">
        <w:rPr>
          <w:rFonts w:ascii="Times New Roman" w:hAnsi="Times New Roman" w:cs="Times New Roman"/>
          <w:sz w:val="28"/>
          <w:szCs w:val="28"/>
          <w:lang w:val="uk-UA"/>
        </w:rPr>
        <w:t>мкм</w:t>
      </w:r>
      <w:proofErr w:type="spellEnd"/>
      <w:r w:rsidRPr="00A337F7">
        <w:rPr>
          <w:rFonts w:ascii="Times New Roman" w:hAnsi="Times New Roman" w:cs="Times New Roman"/>
          <w:sz w:val="28"/>
          <w:szCs w:val="28"/>
          <w:lang w:val="uk-UA"/>
        </w:rPr>
        <w:t>».</w:t>
      </w:r>
    </w:p>
    <w:p w:rsidR="00A337F7" w:rsidRDefault="00A337F7" w:rsidP="00A337F7">
      <w:pPr>
        <w:ind w:firstLine="708"/>
        <w:jc w:val="center"/>
        <w:rPr>
          <w:rFonts w:ascii="Times New Roman" w:hAnsi="Times New Roman" w:cs="Times New Roman"/>
          <w:b/>
          <w:sz w:val="28"/>
          <w:szCs w:val="28"/>
        </w:rPr>
      </w:pPr>
      <w:r w:rsidRPr="0092388D">
        <w:rPr>
          <w:rFonts w:ascii="Times New Roman" w:hAnsi="Times New Roman" w:cs="Times New Roman"/>
          <w:b/>
          <w:sz w:val="28"/>
          <w:szCs w:val="28"/>
        </w:rPr>
        <w:t>1 мм = 1000 мкм           1 мкм = 0,001 мм</w:t>
      </w:r>
    </w:p>
    <w:p w:rsidR="00A337F7" w:rsidRDefault="00A337F7" w:rsidP="00A337F7">
      <w:pPr>
        <w:ind w:firstLine="708"/>
        <w:jc w:val="both"/>
        <w:rPr>
          <w:rFonts w:ascii="Times New Roman" w:hAnsi="Times New Roman" w:cs="Times New Roman"/>
          <w:sz w:val="28"/>
          <w:szCs w:val="28"/>
          <w:lang w:val="uk-UA"/>
        </w:rPr>
      </w:pPr>
      <w:r w:rsidRPr="00A337F7">
        <w:rPr>
          <w:rFonts w:ascii="Times New Roman" w:hAnsi="Times New Roman" w:cs="Times New Roman"/>
          <w:sz w:val="28"/>
          <w:szCs w:val="28"/>
          <w:lang w:val="uk-UA"/>
        </w:rPr>
        <w:t xml:space="preserve">Жоден розмір неможливо зробити точно, як ви хотіли б його задати. Наприклад, ви хочете, щоб робітник виготовив вал діаметром Ø40,000 мм. Але робітник не виконає вал так точно (при одиничному виготовленні – можливо, при серійному – ні). Чому так відбувається? Причиною цього є похибки: обробки, вимірювання, виготовлення, </w:t>
      </w:r>
      <w:r w:rsidR="00782E40">
        <w:rPr>
          <w:rFonts w:ascii="Times New Roman" w:hAnsi="Times New Roman" w:cs="Times New Roman"/>
          <w:sz w:val="28"/>
          <w:szCs w:val="28"/>
          <w:lang w:val="uk-UA"/>
        </w:rPr>
        <w:t>встановлення</w:t>
      </w:r>
      <w:r w:rsidRPr="00A337F7">
        <w:rPr>
          <w:rFonts w:ascii="Times New Roman" w:hAnsi="Times New Roman" w:cs="Times New Roman"/>
          <w:sz w:val="28"/>
          <w:szCs w:val="28"/>
          <w:lang w:val="uk-UA"/>
        </w:rPr>
        <w:t xml:space="preserve">, інструменту… Тому завжди на кресленні для розмірів вказується точність у вигляді деякого «коридора» (діапазону), який показує величину офіційно дозволеної похибки елемента деталі в процесі її виготовлення. Це </w:t>
      </w:r>
      <w:r w:rsidRPr="00782E40">
        <w:rPr>
          <w:rFonts w:ascii="Times New Roman" w:hAnsi="Times New Roman" w:cs="Times New Roman"/>
          <w:sz w:val="28"/>
          <w:szCs w:val="28"/>
          <w:u w:val="single"/>
          <w:lang w:val="uk-UA"/>
        </w:rPr>
        <w:t>допуск розміру</w:t>
      </w:r>
      <w:r w:rsidRPr="00A337F7">
        <w:rPr>
          <w:rFonts w:ascii="Times New Roman" w:hAnsi="Times New Roman" w:cs="Times New Roman"/>
          <w:sz w:val="28"/>
          <w:szCs w:val="28"/>
          <w:lang w:val="uk-UA"/>
        </w:rPr>
        <w:t xml:space="preserve"> </w:t>
      </w:r>
      <w:r w:rsidR="00782E40">
        <w:rPr>
          <w:rFonts w:ascii="Times New Roman" w:hAnsi="Times New Roman" w:cs="Times New Roman"/>
          <w:sz w:val="28"/>
          <w:szCs w:val="28"/>
          <w:lang w:val="uk-UA"/>
        </w:rPr>
        <w:t>–</w:t>
      </w:r>
      <w:r w:rsidRPr="00A337F7">
        <w:rPr>
          <w:rFonts w:ascii="Times New Roman" w:hAnsi="Times New Roman" w:cs="Times New Roman"/>
          <w:sz w:val="28"/>
          <w:szCs w:val="28"/>
          <w:lang w:val="uk-UA"/>
        </w:rPr>
        <w:t xml:space="preserve"> точність, що нормується. Таким чином ми підходимо до похибки виготовлення та помилок виміру.</w:t>
      </w:r>
    </w:p>
    <w:p w:rsidR="00782E40" w:rsidRDefault="00782E40" w:rsidP="00A337F7">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lang w:val="uk-UA"/>
        </w:rPr>
        <w:t>Похибка – різниця між дійсною величиною</w:t>
      </w:r>
      <w:r>
        <w:rPr>
          <w:rFonts w:ascii="Times New Roman" w:hAnsi="Times New Roman" w:cs="Times New Roman"/>
          <w:sz w:val="28"/>
          <w:szCs w:val="28"/>
          <w:lang w:val="uk-UA"/>
        </w:rPr>
        <w:t xml:space="preserve"> і розрахунковою</w:t>
      </w:r>
      <w:r w:rsidRPr="00782E40">
        <w:rPr>
          <w:rFonts w:ascii="Times New Roman" w:hAnsi="Times New Roman" w:cs="Times New Roman"/>
          <w:sz w:val="28"/>
          <w:szCs w:val="28"/>
          <w:lang w:val="uk-UA"/>
        </w:rPr>
        <w:t>:</w:t>
      </w:r>
    </w:p>
    <w:p w:rsidR="00782E40" w:rsidRDefault="00782E40" w:rsidP="00782E40">
      <w:pPr>
        <w:ind w:firstLine="708"/>
        <w:jc w:val="center"/>
        <w:rPr>
          <w:rFonts w:ascii="Times New Roman" w:eastAsiaTheme="minorEastAsia" w:hAnsi="Times New Roman" w:cs="Times New Roman"/>
          <w:sz w:val="28"/>
          <w:szCs w:val="28"/>
        </w:rPr>
      </w:pPr>
      <m:oMathPara>
        <m:oMath>
          <m:r>
            <w:rPr>
              <w:rFonts w:ascii="Cambria Math" w:hAnsi="Cambria Math" w:cs="Times New Roman"/>
              <w:sz w:val="28"/>
              <w:szCs w:val="28"/>
            </w:rPr>
            <m:t xml:space="preserve">∆Х= </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Х</m:t>
                  </m:r>
                </m:e>
                <m:sub>
                  <m:r>
                    <w:rPr>
                      <w:rFonts w:ascii="Cambria Math" w:hAnsi="Cambria Math" w:cs="Times New Roman"/>
                      <w:sz w:val="28"/>
                      <w:szCs w:val="28"/>
                      <w:lang w:val="en-US"/>
                    </w:rPr>
                    <m:t>r</m:t>
                  </m:r>
                </m:sub>
              </m:sSub>
              <m:r>
                <w:rPr>
                  <w:rFonts w:ascii="Cambria Math" w:hAnsi="Cambria Math" w:cs="Times New Roman"/>
                  <w:sz w:val="28"/>
                  <w:szCs w:val="28"/>
                </w:rPr>
                <m:t>-Х</m:t>
              </m:r>
            </m:e>
            <m:sub>
              <m:r>
                <w:rPr>
                  <w:rFonts w:ascii="Cambria Math" w:hAnsi="Cambria Math" w:cs="Times New Roman"/>
                  <w:sz w:val="28"/>
                  <w:szCs w:val="28"/>
                </w:rPr>
                <m:t>р</m:t>
              </m:r>
              <m:r>
                <w:rPr>
                  <w:rFonts w:ascii="Cambria Math" w:hAnsi="Cambria Math" w:cs="Times New Roman"/>
                  <w:sz w:val="28"/>
                  <w:szCs w:val="28"/>
                </w:rPr>
                <m:t>озр</m:t>
              </m:r>
            </m:sub>
          </m:sSub>
        </m:oMath>
      </m:oMathPara>
    </w:p>
    <w:p w:rsidR="00782E40" w:rsidRDefault="00782E40" w:rsidP="00782E40">
      <w:pPr>
        <w:ind w:firstLine="708"/>
        <w:jc w:val="both"/>
        <w:rPr>
          <w:rFonts w:ascii="Times New Roman" w:eastAsiaTheme="minorEastAsia" w:hAnsi="Times New Roman" w:cs="Times New Roman"/>
          <w:sz w:val="28"/>
          <w:szCs w:val="28"/>
        </w:rPr>
      </w:pPr>
      <m:oMath>
        <m:r>
          <w:rPr>
            <w:rFonts w:ascii="Cambria Math"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lang w:val="en-US"/>
              </w:rPr>
              <m:t>r</m:t>
            </m:r>
          </m:sub>
        </m:sSub>
      </m:oMath>
      <w:r w:rsidRPr="00190BA0">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lang w:val="uk-UA"/>
        </w:rPr>
        <w:t>від</w:t>
      </w:r>
      <w:r>
        <w:rPr>
          <w:rFonts w:ascii="Times New Roman" w:eastAsiaTheme="minorEastAsia" w:hAnsi="Times New Roman" w:cs="Times New Roman"/>
          <w:sz w:val="28"/>
          <w:szCs w:val="28"/>
        </w:rPr>
        <w:t xml:space="preserve"> слова «</w:t>
      </w:r>
      <w:r>
        <w:rPr>
          <w:rFonts w:ascii="Times New Roman" w:eastAsiaTheme="minorEastAsia" w:hAnsi="Times New Roman" w:cs="Times New Roman"/>
          <w:sz w:val="28"/>
          <w:szCs w:val="28"/>
          <w:lang w:val="en-US"/>
        </w:rPr>
        <w:t>real</w:t>
      </w:r>
      <w:r>
        <w:rPr>
          <w:rFonts w:ascii="Times New Roman" w:eastAsiaTheme="minorEastAsia" w:hAnsi="Times New Roman" w:cs="Times New Roman"/>
          <w:sz w:val="28"/>
          <w:szCs w:val="28"/>
        </w:rPr>
        <w:t>»</w:t>
      </w:r>
      <w:r w:rsidRPr="00190BA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дійсна похибка</w:t>
      </w:r>
      <w:r>
        <w:rPr>
          <w:rFonts w:ascii="Times New Roman" w:eastAsiaTheme="minorEastAsia" w:hAnsi="Times New Roman" w:cs="Times New Roman"/>
          <w:sz w:val="28"/>
          <w:szCs w:val="28"/>
        </w:rPr>
        <w:t>, мкм;</w:t>
      </w:r>
    </w:p>
    <w:p w:rsidR="00782E40" w:rsidRPr="00782E40" w:rsidRDefault="00782E40" w:rsidP="00782E40">
      <w:pPr>
        <w:ind w:firstLine="708"/>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Х</m:t>
            </m:r>
          </m:e>
          <m:sub>
            <m:r>
              <w:rPr>
                <w:rFonts w:ascii="Cambria Math" w:eastAsiaTheme="minorEastAsia" w:hAnsi="Cambria Math" w:cs="Times New Roman"/>
                <w:sz w:val="28"/>
                <w:szCs w:val="28"/>
              </w:rPr>
              <m:t>розр</m:t>
            </m:r>
          </m:sub>
        </m:sSub>
      </m:oMath>
      <w:r>
        <w:rPr>
          <w:rFonts w:ascii="Times New Roman" w:eastAsiaTheme="minorEastAsia" w:hAnsi="Times New Roman" w:cs="Times New Roman"/>
          <w:sz w:val="28"/>
          <w:szCs w:val="28"/>
        </w:rPr>
        <w:t xml:space="preserve"> </w:t>
      </w:r>
      <w:r w:rsidRPr="00782E40">
        <w:rPr>
          <w:rFonts w:ascii="Times New Roman" w:eastAsiaTheme="minorEastAsia" w:hAnsi="Times New Roman" w:cs="Times New Roman"/>
          <w:sz w:val="28"/>
          <w:szCs w:val="28"/>
          <w:lang w:val="uk-UA"/>
        </w:rPr>
        <w:t xml:space="preserve">– </w:t>
      </w:r>
      <w:r w:rsidRPr="00782E40">
        <w:rPr>
          <w:rFonts w:ascii="Times New Roman" w:eastAsiaTheme="minorEastAsia" w:hAnsi="Times New Roman" w:cs="Times New Roman"/>
          <w:sz w:val="28"/>
          <w:szCs w:val="28"/>
          <w:lang w:val="uk-UA"/>
        </w:rPr>
        <w:t>розрахункова похибка</w:t>
      </w:r>
      <w:r w:rsidRPr="00782E40">
        <w:rPr>
          <w:rFonts w:ascii="Times New Roman" w:eastAsiaTheme="minorEastAsia" w:hAnsi="Times New Roman" w:cs="Times New Roman"/>
          <w:sz w:val="28"/>
          <w:szCs w:val="28"/>
          <w:lang w:val="uk-UA"/>
        </w:rPr>
        <w:t xml:space="preserve">, </w:t>
      </w:r>
      <w:proofErr w:type="spellStart"/>
      <w:r w:rsidRPr="00782E40">
        <w:rPr>
          <w:rFonts w:ascii="Times New Roman" w:eastAsiaTheme="minorEastAsia" w:hAnsi="Times New Roman" w:cs="Times New Roman"/>
          <w:sz w:val="28"/>
          <w:szCs w:val="28"/>
          <w:lang w:val="uk-UA"/>
        </w:rPr>
        <w:t>мкм</w:t>
      </w:r>
      <w:proofErr w:type="spellEnd"/>
      <w:r w:rsidRPr="00782E40">
        <w:rPr>
          <w:rFonts w:ascii="Times New Roman" w:eastAsiaTheme="minorEastAsia" w:hAnsi="Times New Roman" w:cs="Times New Roman"/>
          <w:sz w:val="28"/>
          <w:szCs w:val="28"/>
          <w:lang w:val="uk-UA"/>
        </w:rPr>
        <w:t>.</w:t>
      </w:r>
    </w:p>
    <w:p w:rsidR="00782E40" w:rsidRP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lang w:val="uk-UA"/>
        </w:rPr>
        <w:t>У стандарті є такі похибки вимірювання:</w:t>
      </w:r>
    </w:p>
    <w:p w:rsidR="00782E40" w:rsidRP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lang w:val="uk-UA"/>
        </w:rPr>
        <w:t>– систематичні;</w:t>
      </w:r>
    </w:p>
    <w:p w:rsidR="00782E40" w:rsidRP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lang w:val="uk-UA"/>
        </w:rPr>
        <w:t>–</w:t>
      </w:r>
      <w:r w:rsidRPr="00782E40">
        <w:rPr>
          <w:rFonts w:ascii="Times New Roman" w:hAnsi="Times New Roman" w:cs="Times New Roman"/>
          <w:sz w:val="28"/>
          <w:szCs w:val="28"/>
          <w:lang w:val="uk-UA"/>
        </w:rPr>
        <w:t xml:space="preserve"> </w:t>
      </w:r>
      <w:r w:rsidRPr="00782E40">
        <w:rPr>
          <w:rFonts w:ascii="Times New Roman" w:hAnsi="Times New Roman" w:cs="Times New Roman"/>
          <w:sz w:val="28"/>
          <w:szCs w:val="28"/>
          <w:lang w:val="uk-UA"/>
        </w:rPr>
        <w:t>в</w:t>
      </w:r>
      <w:r w:rsidRPr="00782E40">
        <w:rPr>
          <w:rFonts w:ascii="Times New Roman" w:hAnsi="Times New Roman" w:cs="Times New Roman"/>
          <w:sz w:val="28"/>
          <w:szCs w:val="28"/>
          <w:lang w:val="uk-UA"/>
        </w:rPr>
        <w:t>ипадкові;</w:t>
      </w:r>
    </w:p>
    <w:p w:rsid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lang w:val="uk-UA"/>
        </w:rPr>
        <w:t>–</w:t>
      </w:r>
      <w:r w:rsidRPr="00782E40">
        <w:rPr>
          <w:rFonts w:ascii="Times New Roman" w:hAnsi="Times New Roman" w:cs="Times New Roman"/>
          <w:sz w:val="28"/>
          <w:szCs w:val="28"/>
          <w:lang w:val="uk-UA"/>
        </w:rPr>
        <w:t xml:space="preserve"> </w:t>
      </w:r>
      <w:r w:rsidRPr="00782E40">
        <w:rPr>
          <w:rFonts w:ascii="Times New Roman" w:hAnsi="Times New Roman" w:cs="Times New Roman"/>
          <w:sz w:val="28"/>
          <w:szCs w:val="28"/>
          <w:lang w:val="uk-UA"/>
        </w:rPr>
        <w:t>п</w:t>
      </w:r>
      <w:r w:rsidRPr="00782E40">
        <w:rPr>
          <w:rFonts w:ascii="Times New Roman" w:hAnsi="Times New Roman" w:cs="Times New Roman"/>
          <w:sz w:val="28"/>
          <w:szCs w:val="28"/>
          <w:lang w:val="uk-UA"/>
        </w:rPr>
        <w:t>ромахи.</w:t>
      </w:r>
    </w:p>
    <w:p w:rsid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u w:val="single"/>
          <w:lang w:val="uk-UA"/>
        </w:rPr>
        <w:t>Систематичними</w:t>
      </w:r>
      <w:r w:rsidRPr="00782E40">
        <w:rPr>
          <w:rFonts w:ascii="Times New Roman" w:hAnsi="Times New Roman" w:cs="Times New Roman"/>
          <w:sz w:val="28"/>
          <w:szCs w:val="28"/>
          <w:lang w:val="uk-UA"/>
        </w:rPr>
        <w:t xml:space="preserve"> називаються похибки, постійні по абсолютній величині і знаку або змінюються за певним законом залежно від характеру випадкових чинників (</w:t>
      </w:r>
      <w:r>
        <w:rPr>
          <w:rFonts w:ascii="Times New Roman" w:hAnsi="Times New Roman" w:cs="Times New Roman"/>
          <w:sz w:val="28"/>
          <w:szCs w:val="28"/>
          <w:lang w:val="uk-UA"/>
        </w:rPr>
        <w:t>тобто</w:t>
      </w:r>
      <w:r w:rsidRPr="00782E40">
        <w:rPr>
          <w:rFonts w:ascii="Times New Roman" w:hAnsi="Times New Roman" w:cs="Times New Roman"/>
          <w:sz w:val="28"/>
          <w:szCs w:val="28"/>
          <w:lang w:val="uk-UA"/>
        </w:rPr>
        <w:t xml:space="preserve"> </w:t>
      </w:r>
      <w:r>
        <w:rPr>
          <w:rFonts w:ascii="Times New Roman" w:hAnsi="Times New Roman" w:cs="Times New Roman"/>
          <w:sz w:val="28"/>
          <w:szCs w:val="28"/>
          <w:lang w:val="uk-UA"/>
        </w:rPr>
        <w:t>їх</w:t>
      </w:r>
      <w:r w:rsidRPr="00782E40">
        <w:rPr>
          <w:rFonts w:ascii="Times New Roman" w:hAnsi="Times New Roman" w:cs="Times New Roman"/>
          <w:sz w:val="28"/>
          <w:szCs w:val="28"/>
          <w:lang w:val="uk-UA"/>
        </w:rPr>
        <w:t xml:space="preserve"> можна спрогнозувати). Можуть бути пов'язані з помилками приладів (неправильна шкала, неправильне калібрування тощо), неврахованими персоналом, що вимірюють. Систематичну похибку не можна усунути повторним виміром. Її усувають або виправленням, або «покращенням».</w:t>
      </w:r>
    </w:p>
    <w:p w:rsidR="00782E40" w:rsidRPr="00782E40" w:rsidRDefault="00782E40" w:rsidP="00782E40">
      <w:pPr>
        <w:jc w:val="center"/>
        <w:rPr>
          <w:rFonts w:ascii="Times New Roman" w:hAnsi="Times New Roman" w:cs="Times New Roman"/>
          <w:sz w:val="28"/>
          <w:szCs w:val="28"/>
          <w:lang w:val="uk-UA"/>
        </w:rPr>
      </w:pPr>
      <w:r>
        <w:rPr>
          <w:noProof/>
          <w:lang w:eastAsia="ru-RU"/>
        </w:rPr>
        <w:lastRenderedPageBreak/>
        <w:drawing>
          <wp:inline distT="0" distB="0" distL="0" distR="0">
            <wp:extent cx="2202512" cy="2316129"/>
            <wp:effectExtent l="0" t="0" r="0" b="0"/>
            <wp:docPr id="6" name="Рисунок 6" descr="http://buklib.net/image/65/image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uklib.net/image/65/image04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2703" cy="2337362"/>
                    </a:xfrm>
                    <a:prstGeom prst="rect">
                      <a:avLst/>
                    </a:prstGeom>
                    <a:noFill/>
                    <a:ln>
                      <a:noFill/>
                    </a:ln>
                  </pic:spPr>
                </pic:pic>
              </a:graphicData>
            </a:graphic>
          </wp:inline>
        </w:drawing>
      </w:r>
    </w:p>
    <w:p w:rsidR="00782E40" w:rsidRP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u w:val="single"/>
          <w:lang w:val="uk-UA"/>
        </w:rPr>
        <w:t>Випадковими</w:t>
      </w:r>
      <w:r w:rsidRPr="00782E40">
        <w:rPr>
          <w:rFonts w:ascii="Times New Roman" w:hAnsi="Times New Roman" w:cs="Times New Roman"/>
          <w:sz w:val="28"/>
          <w:szCs w:val="28"/>
          <w:lang w:val="uk-UA"/>
        </w:rPr>
        <w:t xml:space="preserve"> називаються похибки, непостійні по абсолютній величині та знаку, що виникають при виготовленні, вимірі та залежать від випадково діючих причин (наприклад змінюється твердість, </w:t>
      </w:r>
      <w:proofErr w:type="spellStart"/>
      <w:r w:rsidRPr="00782E40">
        <w:rPr>
          <w:rFonts w:ascii="Times New Roman" w:hAnsi="Times New Roman" w:cs="Times New Roman"/>
          <w:sz w:val="28"/>
          <w:szCs w:val="28"/>
          <w:lang w:val="uk-UA"/>
        </w:rPr>
        <w:t>хімсклад</w:t>
      </w:r>
      <w:proofErr w:type="spellEnd"/>
      <w:r w:rsidRPr="00782E40">
        <w:rPr>
          <w:rFonts w:ascii="Times New Roman" w:hAnsi="Times New Roman" w:cs="Times New Roman"/>
          <w:sz w:val="28"/>
          <w:szCs w:val="28"/>
          <w:lang w:val="uk-UA"/>
        </w:rPr>
        <w:t xml:space="preserve"> – змінюються сили різання – виникають автоколивання системи </w:t>
      </w:r>
      <w:r>
        <w:rPr>
          <w:rFonts w:ascii="Times New Roman" w:hAnsi="Times New Roman" w:cs="Times New Roman"/>
          <w:sz w:val="28"/>
          <w:szCs w:val="28"/>
          <w:lang w:val="uk-UA"/>
        </w:rPr>
        <w:t>ВП</w:t>
      </w:r>
      <w:r w:rsidRPr="00782E40">
        <w:rPr>
          <w:rFonts w:ascii="Times New Roman" w:hAnsi="Times New Roman" w:cs="Times New Roman"/>
          <w:sz w:val="28"/>
          <w:szCs w:val="28"/>
          <w:lang w:val="uk-UA"/>
        </w:rPr>
        <w:t>ІД – коливання точності). Спрогнозувати такий процес досить складно. Випадкові похибки не усуваються виправленням.</w:t>
      </w:r>
    </w:p>
    <w:p w:rsidR="00782E40" w:rsidRP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u w:val="single"/>
          <w:lang w:val="uk-UA"/>
        </w:rPr>
        <w:t>Випадкові похибки</w:t>
      </w:r>
      <w:r w:rsidRPr="00782E40">
        <w:rPr>
          <w:rFonts w:ascii="Times New Roman" w:hAnsi="Times New Roman" w:cs="Times New Roman"/>
          <w:sz w:val="28"/>
          <w:szCs w:val="28"/>
          <w:lang w:val="uk-UA"/>
        </w:rPr>
        <w:t xml:space="preserve"> описуються законами ймовірності. Ми працюватимемо із законом Нормального розподілу випадкових величин – закон Гауса. І тут наближаємося до поняття </w:t>
      </w:r>
      <w:proofErr w:type="spellStart"/>
      <w:r w:rsidRPr="00782E40">
        <w:rPr>
          <w:rFonts w:ascii="Times New Roman" w:hAnsi="Times New Roman" w:cs="Times New Roman"/>
          <w:sz w:val="28"/>
          <w:szCs w:val="28"/>
          <w:lang w:val="uk-UA"/>
        </w:rPr>
        <w:t>терміна</w:t>
      </w:r>
      <w:proofErr w:type="spellEnd"/>
      <w:r w:rsidRPr="00782E40">
        <w:rPr>
          <w:rFonts w:ascii="Times New Roman" w:hAnsi="Times New Roman" w:cs="Times New Roman"/>
          <w:sz w:val="28"/>
          <w:szCs w:val="28"/>
          <w:lang w:val="uk-UA"/>
        </w:rPr>
        <w:t xml:space="preserve"> «розмах».</w:t>
      </w:r>
    </w:p>
    <w:p w:rsidR="00782E40" w:rsidRP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u w:val="single"/>
          <w:lang w:val="uk-UA"/>
        </w:rPr>
        <w:t>Розмах</w:t>
      </w:r>
      <w:r w:rsidRPr="00782E4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82E40">
        <w:rPr>
          <w:rFonts w:ascii="Times New Roman" w:hAnsi="Times New Roman" w:cs="Times New Roman"/>
          <w:sz w:val="28"/>
          <w:szCs w:val="28"/>
          <w:lang w:val="uk-UA"/>
        </w:rPr>
        <w:t xml:space="preserve"> дійсна точність, (нагадаємо, що допуск - точність, що нормується), характеризує поле розсіювання випадкових величин. Чим більший розмах, тим нижча точність.</w:t>
      </w:r>
    </w:p>
    <w:p w:rsid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u w:val="single"/>
          <w:lang w:val="uk-UA"/>
        </w:rPr>
        <w:t>Допуск</w:t>
      </w:r>
      <w:r w:rsidRPr="00782E4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82E40">
        <w:rPr>
          <w:rFonts w:ascii="Times New Roman" w:hAnsi="Times New Roman" w:cs="Times New Roman"/>
          <w:sz w:val="28"/>
          <w:szCs w:val="28"/>
          <w:lang w:val="uk-UA"/>
        </w:rPr>
        <w:t xml:space="preserve"> нормована точність (користуємося від 5 до 15 квалітету точності), вказана в таблиці допусків.</w:t>
      </w:r>
    </w:p>
    <w:p w:rsidR="00782E40" w:rsidRPr="00B033CE" w:rsidRDefault="00782E40" w:rsidP="00782E40">
      <w:pPr>
        <w:ind w:firstLine="708"/>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T</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max</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min</m:t>
              </m:r>
            </m:sub>
          </m:sSub>
        </m:oMath>
      </m:oMathPara>
    </w:p>
    <w:p w:rsidR="00782E40" w:rsidRPr="00B033CE" w:rsidRDefault="00782E40" w:rsidP="00782E40">
      <w:pPr>
        <w:ind w:firstLine="708"/>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d</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max</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min</m:t>
              </m:r>
            </m:sub>
          </m:sSub>
        </m:oMath>
      </m:oMathPara>
    </w:p>
    <w:p w:rsidR="00782E40" w:rsidRDefault="00782E40" w:rsidP="00782E40">
      <w:pPr>
        <w:ind w:firstLine="708"/>
        <w:jc w:val="both"/>
        <w:rPr>
          <w:rFonts w:ascii="Times New Roman" w:eastAsiaTheme="minorEastAsia" w:hAnsi="Times New Roman" w:cs="Times New Roman"/>
          <w:sz w:val="28"/>
          <w:szCs w:val="28"/>
        </w:rPr>
      </w:pPr>
      <w:r w:rsidRPr="00782E40">
        <w:rPr>
          <w:rFonts w:ascii="Times New Roman" w:hAnsi="Times New Roman" w:cs="Times New Roman"/>
          <w:sz w:val="28"/>
          <w:szCs w:val="28"/>
          <w:u w:val="single"/>
          <w:lang w:val="uk-UA"/>
        </w:rPr>
        <w:t>Справжній розмір</w:t>
      </w:r>
      <w:r w:rsidRPr="00782E40">
        <w:rPr>
          <w:rFonts w:ascii="Times New Roman" w:hAnsi="Times New Roman" w:cs="Times New Roman"/>
          <w:sz w:val="28"/>
          <w:szCs w:val="28"/>
          <w:lang w:val="uk-UA"/>
        </w:rPr>
        <w:t xml:space="preserve"> – розмір, що встановлюється виміром з допустимою похибкою. Приклад позначення:</w:t>
      </w:r>
      <w:r>
        <w:rPr>
          <w:rFonts w:ascii="Times New Roman" w:hAnsi="Times New Roman" w:cs="Times New Roman"/>
          <w:sz w:val="28"/>
          <w:szCs w:val="28"/>
          <w:lang w:val="uk-UA"/>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en-US"/>
              </w:rPr>
              <m:t>D</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r</m:t>
            </m:r>
          </m:sub>
        </m:sSub>
        <m:r>
          <w:rPr>
            <w:rFonts w:ascii="Cambria Math" w:hAnsi="Cambria Math" w:cs="Times New Roman"/>
            <w:sz w:val="28"/>
            <w:szCs w:val="28"/>
          </w:rPr>
          <m:t>…</m:t>
        </m:r>
      </m:oMath>
    </w:p>
    <w:p w:rsidR="00782E40" w:rsidRP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u w:val="single"/>
          <w:lang w:val="uk-UA"/>
        </w:rPr>
        <w:t>Вал</w:t>
      </w:r>
      <w:r w:rsidRPr="00782E4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82E40">
        <w:rPr>
          <w:rFonts w:ascii="Times New Roman" w:hAnsi="Times New Roman" w:cs="Times New Roman"/>
          <w:sz w:val="28"/>
          <w:szCs w:val="28"/>
          <w:lang w:val="uk-UA"/>
        </w:rPr>
        <w:t xml:space="preserve"> термін, що застосовується до поверхонь, що охоплюються. Позначаються лише </w:t>
      </w:r>
      <w:r w:rsidR="00460D3E" w:rsidRPr="00460D3E">
        <w:rPr>
          <w:rFonts w:ascii="Times New Roman" w:hAnsi="Times New Roman" w:cs="Times New Roman"/>
          <w:b/>
          <w:sz w:val="28"/>
          <w:szCs w:val="28"/>
          <w:lang w:val="uk-UA"/>
        </w:rPr>
        <w:t>прописними</w:t>
      </w:r>
      <w:r w:rsidRPr="00460D3E">
        <w:rPr>
          <w:rFonts w:ascii="Times New Roman" w:hAnsi="Times New Roman" w:cs="Times New Roman"/>
          <w:b/>
          <w:sz w:val="28"/>
          <w:szCs w:val="28"/>
          <w:lang w:val="uk-UA"/>
        </w:rPr>
        <w:t xml:space="preserve"> літерами</w:t>
      </w:r>
      <w:r w:rsidRPr="00782E40">
        <w:rPr>
          <w:rFonts w:ascii="Times New Roman" w:hAnsi="Times New Roman" w:cs="Times New Roman"/>
          <w:sz w:val="28"/>
          <w:szCs w:val="28"/>
          <w:lang w:val="uk-UA"/>
        </w:rPr>
        <w:t>: d, l, r</w:t>
      </w:r>
    </w:p>
    <w:p w:rsidR="00782E40" w:rsidRDefault="00782E40" w:rsidP="00782E40">
      <w:pPr>
        <w:ind w:firstLine="708"/>
        <w:jc w:val="both"/>
        <w:rPr>
          <w:rFonts w:ascii="Times New Roman" w:hAnsi="Times New Roman" w:cs="Times New Roman"/>
          <w:sz w:val="28"/>
          <w:szCs w:val="28"/>
          <w:lang w:val="uk-UA"/>
        </w:rPr>
      </w:pPr>
      <w:r w:rsidRPr="00782E40">
        <w:rPr>
          <w:rFonts w:ascii="Times New Roman" w:hAnsi="Times New Roman" w:cs="Times New Roman"/>
          <w:sz w:val="28"/>
          <w:szCs w:val="28"/>
          <w:u w:val="single"/>
          <w:lang w:val="uk-UA"/>
        </w:rPr>
        <w:t>Отвір</w:t>
      </w:r>
      <w:r w:rsidRPr="00782E40">
        <w:rPr>
          <w:rFonts w:ascii="Times New Roman" w:hAnsi="Times New Roman" w:cs="Times New Roman"/>
          <w:sz w:val="28"/>
          <w:szCs w:val="28"/>
          <w:lang w:val="uk-UA"/>
        </w:rPr>
        <w:t xml:space="preserve"> – термін, що застосовується для позначення поверхонь, що охоплюють. Позначаються лише </w:t>
      </w:r>
      <w:r w:rsidRPr="00460D3E">
        <w:rPr>
          <w:rFonts w:ascii="Times New Roman" w:hAnsi="Times New Roman" w:cs="Times New Roman"/>
          <w:b/>
          <w:sz w:val="28"/>
          <w:szCs w:val="28"/>
          <w:lang w:val="uk-UA"/>
        </w:rPr>
        <w:t>великими літерами</w:t>
      </w:r>
      <w:r w:rsidRPr="00782E40">
        <w:rPr>
          <w:rFonts w:ascii="Times New Roman" w:hAnsi="Times New Roman" w:cs="Times New Roman"/>
          <w:sz w:val="28"/>
          <w:szCs w:val="28"/>
          <w:lang w:val="uk-UA"/>
        </w:rPr>
        <w:t>: D, L, R.</w:t>
      </w:r>
    </w:p>
    <w:p w:rsidR="00460D3E" w:rsidRP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t>Основний розрахунковий розмір</w:t>
      </w:r>
      <w:r w:rsidRPr="00460D3E">
        <w:rPr>
          <w:rFonts w:ascii="Times New Roman" w:hAnsi="Times New Roman" w:cs="Times New Roman"/>
          <w:sz w:val="28"/>
          <w:szCs w:val="28"/>
          <w:lang w:val="uk-UA"/>
        </w:rPr>
        <w:t xml:space="preserve"> – розмір, вказаний конструктором на кресленні.</w:t>
      </w:r>
    </w:p>
    <w:p w:rsidR="00460D3E" w:rsidRP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lastRenderedPageBreak/>
        <w:t>Номінальний розмір</w:t>
      </w:r>
      <w:r w:rsidRPr="00460D3E">
        <w:rPr>
          <w:rFonts w:ascii="Times New Roman" w:hAnsi="Times New Roman" w:cs="Times New Roman"/>
          <w:sz w:val="28"/>
          <w:szCs w:val="28"/>
          <w:lang w:val="uk-UA"/>
        </w:rPr>
        <w:t xml:space="preserve"> – розмір, </w:t>
      </w:r>
      <w:r>
        <w:rPr>
          <w:rFonts w:ascii="Times New Roman" w:hAnsi="Times New Roman" w:cs="Times New Roman"/>
          <w:sz w:val="28"/>
          <w:szCs w:val="28"/>
          <w:lang w:val="uk-UA"/>
        </w:rPr>
        <w:t>відносно</w:t>
      </w:r>
      <w:r w:rsidRPr="00460D3E">
        <w:rPr>
          <w:rFonts w:ascii="Times New Roman" w:hAnsi="Times New Roman" w:cs="Times New Roman"/>
          <w:sz w:val="28"/>
          <w:szCs w:val="28"/>
          <w:lang w:val="uk-UA"/>
        </w:rPr>
        <w:t xml:space="preserve"> якого визначаються відхилення.</w:t>
      </w:r>
    </w:p>
    <w:p w:rsidR="00460D3E" w:rsidRP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t>Розрахунковим розміром</w:t>
      </w:r>
      <w:r w:rsidRPr="00460D3E">
        <w:rPr>
          <w:rFonts w:ascii="Times New Roman" w:hAnsi="Times New Roman" w:cs="Times New Roman"/>
          <w:sz w:val="28"/>
          <w:szCs w:val="28"/>
          <w:lang w:val="uk-UA"/>
        </w:rPr>
        <w:t xml:space="preserve"> вважають для отвору – найменший граничний розмір, для валу – максимальний граничний розмір.</w:t>
      </w:r>
    </w:p>
    <w:p w:rsid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lang w:val="uk-UA"/>
        </w:rPr>
        <w:t>Для розрахунків, у яких застосовується теорія ймовірності, доцільно за розрахунковий розмір брати розмір, що відповідає координаті середини поля допуску.</w:t>
      </w:r>
    </w:p>
    <w:p w:rsidR="00460D3E" w:rsidRP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t>Граничні розміри</w:t>
      </w:r>
      <w:r w:rsidRPr="00460D3E">
        <w:rPr>
          <w:rFonts w:ascii="Times New Roman" w:hAnsi="Times New Roman" w:cs="Times New Roman"/>
          <w:sz w:val="28"/>
          <w:szCs w:val="28"/>
          <w:lang w:val="uk-UA"/>
        </w:rPr>
        <w:t xml:space="preserve"> – це два гранично допустимі (</w:t>
      </w:r>
      <w:proofErr w:type="spellStart"/>
      <w:r w:rsidRPr="00460D3E">
        <w:rPr>
          <w:rFonts w:ascii="Times New Roman" w:hAnsi="Times New Roman" w:cs="Times New Roman"/>
          <w:sz w:val="28"/>
          <w:szCs w:val="28"/>
          <w:lang w:val="uk-UA"/>
        </w:rPr>
        <w:t>max</w:t>
      </w:r>
      <w:proofErr w:type="spellEnd"/>
      <w:r w:rsidRPr="00460D3E">
        <w:rPr>
          <w:rFonts w:ascii="Times New Roman" w:hAnsi="Times New Roman" w:cs="Times New Roman"/>
          <w:sz w:val="28"/>
          <w:szCs w:val="28"/>
          <w:lang w:val="uk-UA"/>
        </w:rPr>
        <w:t xml:space="preserve">, </w:t>
      </w:r>
      <w:proofErr w:type="spellStart"/>
      <w:r w:rsidRPr="00460D3E">
        <w:rPr>
          <w:rFonts w:ascii="Times New Roman" w:hAnsi="Times New Roman" w:cs="Times New Roman"/>
          <w:sz w:val="28"/>
          <w:szCs w:val="28"/>
          <w:lang w:val="uk-UA"/>
        </w:rPr>
        <w:t>min</w:t>
      </w:r>
      <w:proofErr w:type="spellEnd"/>
      <w:r w:rsidRPr="00460D3E">
        <w:rPr>
          <w:rFonts w:ascii="Times New Roman" w:hAnsi="Times New Roman" w:cs="Times New Roman"/>
          <w:sz w:val="28"/>
          <w:szCs w:val="28"/>
          <w:lang w:val="uk-UA"/>
        </w:rPr>
        <w:t>) розмір</w:t>
      </w:r>
      <w:r>
        <w:rPr>
          <w:rFonts w:ascii="Times New Roman" w:hAnsi="Times New Roman" w:cs="Times New Roman"/>
          <w:sz w:val="28"/>
          <w:szCs w:val="28"/>
          <w:lang w:val="uk-UA"/>
        </w:rPr>
        <w:t>и</w:t>
      </w:r>
      <w:r w:rsidRPr="00460D3E">
        <w:rPr>
          <w:rFonts w:ascii="Times New Roman" w:hAnsi="Times New Roman" w:cs="Times New Roman"/>
          <w:sz w:val="28"/>
          <w:szCs w:val="28"/>
          <w:lang w:val="uk-UA"/>
        </w:rPr>
        <w:t>, між якими повинен перебувати або яким може дорівнювати дійсний розмір придатної деталі.</w:t>
      </w:r>
    </w:p>
    <w:p w:rsidR="00460D3E" w:rsidRP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t>Прохідна межа</w:t>
      </w:r>
      <w:r w:rsidRPr="00460D3E">
        <w:rPr>
          <w:rFonts w:ascii="Times New Roman" w:hAnsi="Times New Roman" w:cs="Times New Roman"/>
          <w:sz w:val="28"/>
          <w:szCs w:val="28"/>
          <w:lang w:val="uk-UA"/>
        </w:rPr>
        <w:t xml:space="preserve"> – термін, що застосовується до того з граничних розмірів, який відповідає максимальній кількості матеріалу.</w:t>
      </w:r>
    </w:p>
    <w:p w:rsid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t>Непрохідна межа</w:t>
      </w:r>
      <w:r w:rsidRPr="00460D3E">
        <w:rPr>
          <w:rFonts w:ascii="Times New Roman" w:hAnsi="Times New Roman" w:cs="Times New Roman"/>
          <w:sz w:val="28"/>
          <w:szCs w:val="28"/>
          <w:lang w:val="uk-UA"/>
        </w:rPr>
        <w:t xml:space="preserve"> – термін, який застосовується до того з граничних розмірів, який відповідає мінімальній кількості матеріалу.</w:t>
      </w:r>
    </w:p>
    <w:p w:rsid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t>Допуск</w:t>
      </w:r>
      <w:r w:rsidRPr="00460D3E">
        <w:rPr>
          <w:rFonts w:ascii="Times New Roman" w:hAnsi="Times New Roman" w:cs="Times New Roman"/>
          <w:sz w:val="28"/>
          <w:szCs w:val="28"/>
          <w:lang w:val="uk-UA"/>
        </w:rPr>
        <w:t xml:space="preserve"> – </w:t>
      </w:r>
      <w:r w:rsidRPr="00460D3E">
        <w:rPr>
          <w:rFonts w:ascii="Times New Roman" w:hAnsi="Times New Roman" w:cs="Times New Roman"/>
          <w:sz w:val="28"/>
          <w:szCs w:val="28"/>
          <w:lang w:val="uk-UA"/>
        </w:rPr>
        <w:t>(</w:t>
      </w:r>
      <m:oMath>
        <m:r>
          <w:rPr>
            <w:rFonts w:ascii="Cambria Math" w:hAnsi="Cambria Math" w:cs="Times New Roman"/>
            <w:sz w:val="28"/>
            <w:szCs w:val="28"/>
            <w:lang w:val="en-US"/>
          </w:rPr>
          <m:t>IT</m:t>
        </m:r>
        <m:r>
          <w:rPr>
            <w:rFonts w:ascii="Cambria Math" w:hAnsi="Cambria Math" w:cs="Times New Roman"/>
            <w:sz w:val="28"/>
            <w:szCs w:val="28"/>
            <w:lang w:val="uk-UA"/>
          </w:rPr>
          <m:t xml:space="preserve">,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d</m:t>
            </m:r>
          </m:sub>
        </m:sSub>
        <m:r>
          <w:rPr>
            <w:rFonts w:ascii="Cambria Math" w:hAnsi="Cambria Math" w:cs="Times New Roman"/>
            <w:sz w:val="28"/>
            <w:szCs w:val="28"/>
            <w:lang w:val="uk-UA"/>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D</m:t>
            </m:r>
          </m:sub>
        </m:sSub>
      </m:oMath>
      <w:r w:rsidRPr="00460D3E">
        <w:rPr>
          <w:rFonts w:ascii="Times New Roman" w:hAnsi="Times New Roman" w:cs="Times New Roman"/>
          <w:sz w:val="28"/>
          <w:szCs w:val="28"/>
          <w:lang w:val="uk-UA"/>
        </w:rPr>
        <w:t>)</w:t>
      </w:r>
      <w:r w:rsidRPr="00460D3E">
        <w:rPr>
          <w:rFonts w:ascii="Times New Roman" w:hAnsi="Times New Roman" w:cs="Times New Roman"/>
          <w:sz w:val="28"/>
          <w:szCs w:val="28"/>
          <w:lang w:val="uk-UA"/>
        </w:rPr>
        <w:t xml:space="preserve"> різниця між найбільшим і найменшим граничними розмірами абсолютна різниця між верхнім та нижнім відхиленням:</w:t>
      </w:r>
    </w:p>
    <w:p w:rsidR="00460D3E" w:rsidRPr="00757642" w:rsidRDefault="00460D3E" w:rsidP="00460D3E">
      <w:pPr>
        <w:ind w:firstLine="708"/>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max</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min</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ES-EI</m:t>
              </m:r>
            </m:e>
          </m:d>
        </m:oMath>
      </m:oMathPara>
    </w:p>
    <w:p w:rsidR="00460D3E" w:rsidRPr="00757642" w:rsidRDefault="00460D3E" w:rsidP="00460D3E">
      <w:pPr>
        <w:ind w:firstLine="708"/>
        <w:jc w:val="both"/>
        <w:rPr>
          <w:rFonts w:ascii="Times New Roman" w:eastAsiaTheme="minorEastAsia"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T</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max</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min</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es-ei</m:t>
              </m:r>
            </m:e>
          </m:d>
        </m:oMath>
      </m:oMathPara>
    </w:p>
    <w:p w:rsid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t>Допуск</w:t>
      </w:r>
      <w:r w:rsidRPr="00460D3E">
        <w:rPr>
          <w:rFonts w:ascii="Times New Roman" w:hAnsi="Times New Roman" w:cs="Times New Roman"/>
          <w:sz w:val="28"/>
          <w:szCs w:val="28"/>
          <w:lang w:val="uk-UA"/>
        </w:rPr>
        <w:t xml:space="preserve"> - величина завжди позитивна.</w:t>
      </w:r>
    </w:p>
    <w:p w:rsidR="00460D3E" w:rsidRDefault="00460D3E" w:rsidP="00460D3E">
      <w:pPr>
        <w:ind w:firstLine="708"/>
        <w:jc w:val="center"/>
        <w:rPr>
          <w:rFonts w:ascii="Times New Roman" w:hAnsi="Times New Roman" w:cs="Times New Roman"/>
          <w:sz w:val="28"/>
          <w:szCs w:val="28"/>
          <w:lang w:val="uk-UA"/>
        </w:rPr>
      </w:pPr>
      <w:r>
        <w:rPr>
          <w:noProof/>
          <w:lang w:eastAsia="ru-RU"/>
        </w:rPr>
        <w:drawing>
          <wp:inline distT="0" distB="0" distL="0" distR="0" wp14:anchorId="240A21F8" wp14:editId="33C5DDA5">
            <wp:extent cx="3669491" cy="2671776"/>
            <wp:effectExtent l="0" t="0" r="0" b="0"/>
            <wp:docPr id="8" name="Рисунок 8" descr="https://poznayka.org/baza1/108480716977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oznayka.org/baza1/1084807169778.files/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0801" cy="2680011"/>
                    </a:xfrm>
                    <a:prstGeom prst="rect">
                      <a:avLst/>
                    </a:prstGeom>
                    <a:noFill/>
                    <a:ln>
                      <a:noFill/>
                    </a:ln>
                  </pic:spPr>
                </pic:pic>
              </a:graphicData>
            </a:graphic>
          </wp:inline>
        </w:drawing>
      </w:r>
    </w:p>
    <w:p w:rsid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t>Відхилення</w:t>
      </w:r>
      <w:r w:rsidRPr="00460D3E">
        <w:rPr>
          <w:rFonts w:ascii="Times New Roman" w:hAnsi="Times New Roman" w:cs="Times New Roman"/>
          <w:sz w:val="28"/>
          <w:szCs w:val="28"/>
          <w:lang w:val="uk-UA"/>
        </w:rPr>
        <w:t xml:space="preserve"> – алгебраїчна різниця між розміром (дійсним, граничним, середнім…) та відповідним номінальним розміром.</w:t>
      </w:r>
    </w:p>
    <w:p w:rsidR="00460D3E" w:rsidRDefault="00460D3E" w:rsidP="00460D3E">
      <w:pPr>
        <w:ind w:firstLine="708"/>
        <w:jc w:val="center"/>
        <w:rPr>
          <w:rFonts w:ascii="Times New Roman" w:hAnsi="Times New Roman" w:cs="Times New Roman"/>
          <w:sz w:val="28"/>
          <w:szCs w:val="28"/>
          <w:lang w:val="uk-UA"/>
        </w:rPr>
      </w:pPr>
      <w:r>
        <w:rPr>
          <w:noProof/>
          <w:lang w:eastAsia="ru-RU"/>
        </w:rPr>
        <w:lastRenderedPageBreak/>
        <w:drawing>
          <wp:inline distT="0" distB="0" distL="0" distR="0" wp14:anchorId="17E8C6D7" wp14:editId="5820DB3A">
            <wp:extent cx="3745230" cy="2178685"/>
            <wp:effectExtent l="0" t="0" r="0" b="0"/>
            <wp:docPr id="9" name="Рисунок 9" descr="https://ok-t.ru/studopediaru/baza6/1113633542668.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k-t.ru/studopediaru/baza6/1113633542668.files/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5230" cy="2178685"/>
                    </a:xfrm>
                    <a:prstGeom prst="rect">
                      <a:avLst/>
                    </a:prstGeom>
                    <a:noFill/>
                    <a:ln>
                      <a:noFill/>
                    </a:ln>
                  </pic:spPr>
                </pic:pic>
              </a:graphicData>
            </a:graphic>
          </wp:inline>
        </w:drawing>
      </w:r>
    </w:p>
    <w:p w:rsidR="00460D3E" w:rsidRP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lang w:val="uk-UA"/>
        </w:rPr>
        <w:t xml:space="preserve">У стандарті є два види математичних </w:t>
      </w:r>
      <w:proofErr w:type="spellStart"/>
      <w:r w:rsidRPr="00460D3E">
        <w:rPr>
          <w:rFonts w:ascii="Times New Roman" w:hAnsi="Times New Roman" w:cs="Times New Roman"/>
          <w:sz w:val="28"/>
          <w:szCs w:val="28"/>
          <w:lang w:val="uk-UA"/>
        </w:rPr>
        <w:t>зв'язків</w:t>
      </w:r>
      <w:proofErr w:type="spellEnd"/>
      <w:r w:rsidRPr="00460D3E">
        <w:rPr>
          <w:rFonts w:ascii="Times New Roman" w:hAnsi="Times New Roman" w:cs="Times New Roman"/>
          <w:sz w:val="28"/>
          <w:szCs w:val="28"/>
          <w:lang w:val="uk-UA"/>
        </w:rPr>
        <w:t>: функціональний зв'язок – коли певному значенню однієї величини відповідає певне значення іншої (функція); ймовірна (кореляційна, стохастична) – коли певному значенню першої величини відповідає якесь середнє значення другої, а конкретні показники можуть відрізнятися від середнього значення.</w:t>
      </w:r>
    </w:p>
    <w:p w:rsidR="00460D3E" w:rsidRDefault="00460D3E" w:rsidP="00460D3E">
      <w:pPr>
        <w:ind w:firstLine="708"/>
        <w:jc w:val="both"/>
        <w:rPr>
          <w:rFonts w:ascii="Times New Roman" w:hAnsi="Times New Roman" w:cs="Times New Roman"/>
          <w:sz w:val="28"/>
          <w:szCs w:val="28"/>
          <w:lang w:val="uk-UA"/>
        </w:rPr>
      </w:pPr>
      <w:r w:rsidRPr="00460D3E">
        <w:rPr>
          <w:rFonts w:ascii="Times New Roman" w:hAnsi="Times New Roman" w:cs="Times New Roman"/>
          <w:sz w:val="28"/>
          <w:szCs w:val="28"/>
          <w:u w:val="single"/>
          <w:lang w:val="uk-UA"/>
        </w:rPr>
        <w:t>Основне відхилення</w:t>
      </w:r>
      <w:r w:rsidRPr="00460D3E">
        <w:rPr>
          <w:rFonts w:ascii="Times New Roman" w:hAnsi="Times New Roman" w:cs="Times New Roman"/>
          <w:sz w:val="28"/>
          <w:szCs w:val="28"/>
          <w:lang w:val="uk-UA"/>
        </w:rPr>
        <w:t xml:space="preserve"> – це відхилення одне з двох відхилень, що розташовується ближче до номінального розміру («нульової лінії») і позначаються латинськими літерами.</w:t>
      </w:r>
    </w:p>
    <w:p w:rsidR="00460D3E" w:rsidRPr="000D038E" w:rsidRDefault="00460D3E" w:rsidP="00460D3E">
      <w:pPr>
        <w:ind w:firstLine="708"/>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rPr>
        <w:t>Приклад</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r>
          <w:rPr>
            <w:rFonts w:ascii="Cambria Math" w:eastAsiaTheme="minorEastAsia" w:hAnsi="Cambria Math" w:cs="Times New Roman"/>
            <w:sz w:val="28"/>
            <w:szCs w:val="28"/>
            <w:lang w:val="uk-UA"/>
          </w:rPr>
          <m:t>40h</m:t>
        </m:r>
        <m:r>
          <w:rPr>
            <w:rFonts w:ascii="Cambria Math" w:eastAsiaTheme="minorEastAsia" w:hAnsi="Cambria Math" w:cs="Times New Roman"/>
            <w:sz w:val="28"/>
            <w:szCs w:val="28"/>
            <w:lang w:val="uk-UA"/>
          </w:rPr>
          <m:t>7</m:t>
        </m:r>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m:t>
            </m:r>
          </m:e>
          <m:sub>
            <m:r>
              <w:rPr>
                <w:rFonts w:ascii="Cambria Math" w:eastAsiaTheme="minorEastAsia" w:hAnsi="Cambria Math" w:cs="Times New Roman"/>
                <w:sz w:val="28"/>
                <w:szCs w:val="28"/>
                <w:lang w:val="uk-UA"/>
              </w:rPr>
              <m:t>-0,025</m:t>
            </m:r>
          </m:sub>
        </m:sSub>
        <m:r>
          <w:rPr>
            <w:rFonts w:ascii="Cambria Math" w:eastAsiaTheme="minorEastAsia" w:hAnsi="Cambria Math" w:cs="Times New Roman"/>
            <w:sz w:val="28"/>
            <w:szCs w:val="28"/>
            <w:lang w:val="uk-UA"/>
          </w:rPr>
          <m:t>)</m:t>
        </m:r>
      </m:oMath>
    </w:p>
    <w:p w:rsidR="00460D3E" w:rsidRPr="000D038E" w:rsidRDefault="00460D3E" w:rsidP="00460D3E">
      <w:pPr>
        <w:ind w:firstLine="708"/>
        <w:jc w:val="both"/>
        <w:rPr>
          <w:rFonts w:ascii="Times New Roman" w:eastAsiaTheme="minorEastAsia" w:hAnsi="Times New Roman" w:cs="Times New Roman"/>
          <w:sz w:val="28"/>
          <w:szCs w:val="28"/>
          <w:lang w:val="uk-UA"/>
        </w:rPr>
      </w:pPr>
      <m:oMath>
        <m:r>
          <w:rPr>
            <w:rFonts w:ascii="Cambria Math" w:hAnsi="Cambria Math" w:cs="Times New Roman"/>
            <w:sz w:val="28"/>
            <w:szCs w:val="28"/>
            <w:lang w:val="uk-UA"/>
          </w:rPr>
          <m:t>∅40</m:t>
        </m:r>
      </m:oMath>
      <w:r w:rsidRPr="000D038E">
        <w:rPr>
          <w:rFonts w:ascii="Times New Roman" w:eastAsiaTheme="minorEastAsia" w:hAnsi="Times New Roman" w:cs="Times New Roman"/>
          <w:sz w:val="28"/>
          <w:szCs w:val="28"/>
          <w:lang w:val="uk-UA"/>
        </w:rPr>
        <w:t xml:space="preserve"> – </w:t>
      </w:r>
      <w:r w:rsidRPr="000D038E">
        <w:rPr>
          <w:rFonts w:ascii="Times New Roman" w:eastAsiaTheme="minorEastAsia" w:hAnsi="Times New Roman" w:cs="Times New Roman"/>
          <w:sz w:val="28"/>
          <w:szCs w:val="28"/>
          <w:lang w:val="uk-UA"/>
        </w:rPr>
        <w:t xml:space="preserve">номінальний розмір </w:t>
      </w:r>
      <w:r w:rsidR="000D038E" w:rsidRPr="000D038E">
        <w:rPr>
          <w:rFonts w:ascii="Times New Roman" w:eastAsiaTheme="minorEastAsia" w:hAnsi="Times New Roman" w:cs="Times New Roman"/>
          <w:sz w:val="28"/>
          <w:szCs w:val="28"/>
          <w:lang w:val="uk-UA"/>
        </w:rPr>
        <w:t>валу діаметром</w:t>
      </w:r>
      <w:r w:rsidRPr="000D038E">
        <w:rPr>
          <w:rFonts w:ascii="Times New Roman" w:eastAsiaTheme="minorEastAsia" w:hAnsi="Times New Roman" w:cs="Times New Roman"/>
          <w:sz w:val="28"/>
          <w:szCs w:val="28"/>
          <w:lang w:val="uk-UA"/>
        </w:rPr>
        <w:t xml:space="preserve"> 40 мм;</w:t>
      </w:r>
    </w:p>
    <w:p w:rsidR="00460D3E" w:rsidRPr="000D038E" w:rsidRDefault="00460D3E" w:rsidP="00460D3E">
      <w:pPr>
        <w:ind w:firstLine="708"/>
        <w:jc w:val="both"/>
        <w:rPr>
          <w:rFonts w:ascii="Times New Roman" w:eastAsiaTheme="minorEastAsia" w:hAnsi="Times New Roman" w:cs="Times New Roman"/>
          <w:sz w:val="28"/>
          <w:szCs w:val="28"/>
          <w:lang w:val="uk-UA"/>
        </w:rPr>
      </w:pPr>
      <w:r w:rsidRPr="000D038E">
        <w:rPr>
          <w:rFonts w:ascii="Times New Roman" w:eastAsiaTheme="minorEastAsia" w:hAnsi="Times New Roman" w:cs="Times New Roman"/>
          <w:sz w:val="28"/>
          <w:szCs w:val="28"/>
          <w:lang w:val="uk-UA"/>
        </w:rPr>
        <w:t xml:space="preserve">h7 – </w:t>
      </w:r>
      <w:r w:rsidR="000D038E" w:rsidRPr="000D038E">
        <w:rPr>
          <w:rFonts w:ascii="Times New Roman" w:eastAsiaTheme="minorEastAsia" w:hAnsi="Times New Roman" w:cs="Times New Roman"/>
          <w:sz w:val="28"/>
          <w:szCs w:val="28"/>
          <w:lang w:val="uk-UA"/>
        </w:rPr>
        <w:t>поле допуску розміру</w:t>
      </w:r>
      <w:r w:rsidRPr="000D038E">
        <w:rPr>
          <w:rFonts w:ascii="Times New Roman" w:eastAsiaTheme="minorEastAsia" w:hAnsi="Times New Roman" w:cs="Times New Roman"/>
          <w:sz w:val="28"/>
          <w:szCs w:val="28"/>
          <w:lang w:val="uk-UA"/>
        </w:rPr>
        <w:t>;</w:t>
      </w:r>
    </w:p>
    <w:p w:rsidR="00460D3E" w:rsidRPr="000D038E" w:rsidRDefault="00460D3E" w:rsidP="00460D3E">
      <w:pPr>
        <w:ind w:firstLine="708"/>
        <w:jc w:val="both"/>
        <w:rPr>
          <w:rFonts w:ascii="Times New Roman" w:eastAsiaTheme="minorEastAsia" w:hAnsi="Times New Roman" w:cs="Times New Roman"/>
          <w:sz w:val="28"/>
          <w:szCs w:val="28"/>
          <w:lang w:val="uk-UA"/>
        </w:rPr>
      </w:pPr>
      <w:r w:rsidRPr="000D038E">
        <w:rPr>
          <w:rFonts w:ascii="Times New Roman" w:eastAsiaTheme="minorEastAsia" w:hAnsi="Times New Roman" w:cs="Times New Roman"/>
          <w:sz w:val="28"/>
          <w:szCs w:val="28"/>
          <w:lang w:val="uk-UA"/>
        </w:rPr>
        <w:t xml:space="preserve">h – основне </w:t>
      </w:r>
      <w:r w:rsidR="000D038E" w:rsidRPr="000D038E">
        <w:rPr>
          <w:rFonts w:ascii="Times New Roman" w:eastAsiaTheme="minorEastAsia" w:hAnsi="Times New Roman" w:cs="Times New Roman"/>
          <w:sz w:val="28"/>
          <w:szCs w:val="28"/>
          <w:lang w:val="uk-UA"/>
        </w:rPr>
        <w:t>відхилення</w:t>
      </w:r>
      <w:r w:rsidRPr="000D038E">
        <w:rPr>
          <w:rFonts w:ascii="Times New Roman" w:eastAsiaTheme="minorEastAsia" w:hAnsi="Times New Roman" w:cs="Times New Roman"/>
          <w:sz w:val="28"/>
          <w:szCs w:val="28"/>
          <w:lang w:val="uk-UA"/>
        </w:rPr>
        <w:t>;</w:t>
      </w:r>
    </w:p>
    <w:p w:rsidR="00460D3E" w:rsidRPr="000D038E" w:rsidRDefault="00460D3E" w:rsidP="00460D3E">
      <w:pPr>
        <w:ind w:firstLine="708"/>
        <w:jc w:val="both"/>
        <w:rPr>
          <w:rFonts w:ascii="Times New Roman" w:eastAsiaTheme="minorEastAsia" w:hAnsi="Times New Roman" w:cs="Times New Roman"/>
          <w:sz w:val="28"/>
          <w:szCs w:val="28"/>
          <w:lang w:val="uk-UA"/>
        </w:rPr>
      </w:pPr>
      <w:r w:rsidRPr="000D038E">
        <w:rPr>
          <w:rFonts w:ascii="Times New Roman" w:eastAsiaTheme="minorEastAsia" w:hAnsi="Times New Roman" w:cs="Times New Roman"/>
          <w:sz w:val="28"/>
          <w:szCs w:val="28"/>
          <w:lang w:val="uk-UA"/>
        </w:rPr>
        <w:t>7 – квал</w:t>
      </w:r>
      <w:r w:rsidR="000D038E" w:rsidRPr="000D038E">
        <w:rPr>
          <w:rFonts w:ascii="Times New Roman" w:eastAsiaTheme="minorEastAsia" w:hAnsi="Times New Roman" w:cs="Times New Roman"/>
          <w:sz w:val="28"/>
          <w:szCs w:val="28"/>
          <w:lang w:val="uk-UA"/>
        </w:rPr>
        <w:t>і</w:t>
      </w:r>
      <w:r w:rsidRPr="000D038E">
        <w:rPr>
          <w:rFonts w:ascii="Times New Roman" w:eastAsiaTheme="minorEastAsia" w:hAnsi="Times New Roman" w:cs="Times New Roman"/>
          <w:sz w:val="28"/>
          <w:szCs w:val="28"/>
          <w:lang w:val="uk-UA"/>
        </w:rPr>
        <w:t>тет точност</w:t>
      </w:r>
      <w:r w:rsidR="000D038E" w:rsidRPr="000D038E">
        <w:rPr>
          <w:rFonts w:ascii="Times New Roman" w:eastAsiaTheme="minorEastAsia" w:hAnsi="Times New Roman" w:cs="Times New Roman"/>
          <w:sz w:val="28"/>
          <w:szCs w:val="28"/>
          <w:lang w:val="uk-UA"/>
        </w:rPr>
        <w:t>і</w:t>
      </w:r>
      <w:r w:rsidRPr="000D038E">
        <w:rPr>
          <w:rFonts w:ascii="Times New Roman" w:eastAsiaTheme="minorEastAsia" w:hAnsi="Times New Roman" w:cs="Times New Roman"/>
          <w:sz w:val="28"/>
          <w:szCs w:val="28"/>
          <w:lang w:val="uk-UA"/>
        </w:rPr>
        <w:t>;</w:t>
      </w:r>
    </w:p>
    <w:p w:rsidR="00460D3E" w:rsidRPr="000D038E" w:rsidRDefault="00460D3E" w:rsidP="00460D3E">
      <w:pPr>
        <w:ind w:firstLine="709"/>
        <w:jc w:val="both"/>
        <w:rPr>
          <w:rFonts w:ascii="Times New Roman" w:eastAsiaTheme="minorEastAsia" w:hAnsi="Times New Roman" w:cs="Times New Roman"/>
          <w:sz w:val="28"/>
          <w:szCs w:val="28"/>
          <w:lang w:val="uk-UA"/>
        </w:rPr>
      </w:pPr>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uk-UA"/>
              </w:rPr>
              <m:t>(</m:t>
            </m:r>
          </m:e>
          <m:sub>
            <m:r>
              <w:rPr>
                <w:rFonts w:ascii="Cambria Math" w:eastAsiaTheme="minorEastAsia" w:hAnsi="Cambria Math" w:cs="Times New Roman"/>
                <w:sz w:val="28"/>
                <w:szCs w:val="28"/>
                <w:lang w:val="uk-UA"/>
              </w:rPr>
              <m:t>-0,025</m:t>
            </m:r>
          </m:sub>
        </m:sSub>
        <m:r>
          <w:rPr>
            <w:rFonts w:ascii="Cambria Math" w:eastAsiaTheme="minorEastAsia" w:hAnsi="Cambria Math" w:cs="Times New Roman"/>
            <w:sz w:val="28"/>
            <w:szCs w:val="28"/>
            <w:lang w:val="uk-UA"/>
          </w:rPr>
          <m:t>)</m:t>
        </m:r>
      </m:oMath>
      <w:r w:rsidRPr="000D038E">
        <w:rPr>
          <w:rFonts w:ascii="Times New Roman" w:eastAsiaTheme="minorEastAsia" w:hAnsi="Times New Roman" w:cs="Times New Roman"/>
          <w:sz w:val="28"/>
          <w:szCs w:val="28"/>
          <w:lang w:val="uk-UA"/>
        </w:rPr>
        <w:t xml:space="preserve"> – </w:t>
      </w:r>
      <w:r w:rsidR="000D038E" w:rsidRPr="000D038E">
        <w:rPr>
          <w:rFonts w:ascii="Times New Roman" w:eastAsiaTheme="minorEastAsia" w:hAnsi="Times New Roman" w:cs="Times New Roman"/>
          <w:sz w:val="28"/>
          <w:szCs w:val="28"/>
          <w:lang w:val="uk-UA"/>
        </w:rPr>
        <w:t>відхилення розміру</w:t>
      </w:r>
      <w:r w:rsidRPr="000D038E">
        <w:rPr>
          <w:rFonts w:ascii="Times New Roman" w:eastAsiaTheme="minorEastAsia" w:hAnsi="Times New Roman" w:cs="Times New Roman"/>
          <w:sz w:val="28"/>
          <w:szCs w:val="28"/>
          <w:lang w:val="uk-UA"/>
        </w:rPr>
        <w:t>;</w:t>
      </w:r>
    </w:p>
    <w:p w:rsidR="00460D3E" w:rsidRPr="000D038E" w:rsidRDefault="00460D3E" w:rsidP="00460D3E">
      <w:pPr>
        <w:ind w:firstLine="709"/>
        <w:jc w:val="both"/>
        <w:rPr>
          <w:rFonts w:ascii="Times New Roman" w:eastAsiaTheme="minorEastAsia" w:hAnsi="Times New Roman" w:cs="Times New Roman"/>
          <w:sz w:val="28"/>
          <w:szCs w:val="28"/>
          <w:lang w:val="uk-UA"/>
        </w:rPr>
      </w:pPr>
      <w:proofErr w:type="spellStart"/>
      <w:r w:rsidRPr="000D038E">
        <w:rPr>
          <w:rFonts w:ascii="Times New Roman" w:eastAsiaTheme="minorEastAsia" w:hAnsi="Times New Roman" w:cs="Times New Roman"/>
          <w:sz w:val="28"/>
          <w:szCs w:val="28"/>
          <w:lang w:val="uk-UA"/>
        </w:rPr>
        <w:t>dmax</w:t>
      </w:r>
      <w:proofErr w:type="spellEnd"/>
      <w:r w:rsidRPr="000D038E">
        <w:rPr>
          <w:rFonts w:ascii="Times New Roman" w:eastAsiaTheme="minorEastAsia" w:hAnsi="Times New Roman" w:cs="Times New Roman"/>
          <w:sz w:val="28"/>
          <w:szCs w:val="28"/>
          <w:lang w:val="uk-UA"/>
        </w:rPr>
        <w:t xml:space="preserve"> = 40,000 – </w:t>
      </w:r>
      <w:r w:rsidR="000D038E" w:rsidRPr="000D038E">
        <w:rPr>
          <w:rFonts w:ascii="Times New Roman" w:eastAsiaTheme="minorEastAsia" w:hAnsi="Times New Roman" w:cs="Times New Roman"/>
          <w:sz w:val="28"/>
          <w:szCs w:val="28"/>
          <w:lang w:val="uk-UA"/>
        </w:rPr>
        <w:t>верхній граничний розмір</w:t>
      </w:r>
      <w:r w:rsidRPr="000D038E">
        <w:rPr>
          <w:rFonts w:ascii="Times New Roman" w:eastAsiaTheme="minorEastAsia" w:hAnsi="Times New Roman" w:cs="Times New Roman"/>
          <w:sz w:val="28"/>
          <w:szCs w:val="28"/>
          <w:lang w:val="uk-UA"/>
        </w:rPr>
        <w:t>, мм;</w:t>
      </w:r>
    </w:p>
    <w:p w:rsidR="00460D3E" w:rsidRDefault="00460D3E" w:rsidP="00460D3E">
      <w:pPr>
        <w:ind w:firstLine="708"/>
        <w:jc w:val="both"/>
        <w:rPr>
          <w:rFonts w:ascii="Times New Roman" w:eastAsiaTheme="minorEastAsia" w:hAnsi="Times New Roman" w:cs="Times New Roman"/>
          <w:sz w:val="28"/>
          <w:szCs w:val="28"/>
        </w:rPr>
      </w:pPr>
      <w:proofErr w:type="spellStart"/>
      <w:r w:rsidRPr="000D038E">
        <w:rPr>
          <w:rFonts w:ascii="Times New Roman" w:eastAsiaTheme="minorEastAsia" w:hAnsi="Times New Roman" w:cs="Times New Roman"/>
          <w:sz w:val="28"/>
          <w:szCs w:val="28"/>
          <w:lang w:val="uk-UA"/>
        </w:rPr>
        <w:t>dmin</w:t>
      </w:r>
      <w:proofErr w:type="spellEnd"/>
      <w:r w:rsidRPr="000D038E">
        <w:rPr>
          <w:rFonts w:ascii="Times New Roman" w:eastAsiaTheme="minorEastAsia" w:hAnsi="Times New Roman" w:cs="Times New Roman"/>
          <w:sz w:val="28"/>
          <w:szCs w:val="28"/>
          <w:lang w:val="uk-UA"/>
        </w:rPr>
        <w:t xml:space="preserve"> = 39,975 – </w:t>
      </w:r>
      <w:r w:rsidR="000D038E" w:rsidRPr="000D038E">
        <w:rPr>
          <w:rFonts w:ascii="Times New Roman" w:eastAsiaTheme="minorEastAsia" w:hAnsi="Times New Roman" w:cs="Times New Roman"/>
          <w:sz w:val="28"/>
          <w:szCs w:val="28"/>
          <w:lang w:val="uk-UA"/>
        </w:rPr>
        <w:t xml:space="preserve"> нижній граничний розмір</w:t>
      </w:r>
      <w:r w:rsidRPr="000D038E">
        <w:rPr>
          <w:rFonts w:ascii="Times New Roman" w:eastAsiaTheme="minorEastAsia" w:hAnsi="Times New Roman" w:cs="Times New Roman"/>
          <w:sz w:val="28"/>
          <w:szCs w:val="28"/>
          <w:lang w:val="uk-UA"/>
        </w:rPr>
        <w:t>, м</w:t>
      </w:r>
      <w:r>
        <w:rPr>
          <w:rFonts w:ascii="Times New Roman" w:eastAsiaTheme="minorEastAsia" w:hAnsi="Times New Roman" w:cs="Times New Roman"/>
          <w:sz w:val="28"/>
          <w:szCs w:val="28"/>
        </w:rPr>
        <w:t>м.</w:t>
      </w:r>
    </w:p>
    <w:p w:rsidR="000D038E" w:rsidRPr="000D038E" w:rsidRDefault="000D038E" w:rsidP="000D038E">
      <w:pPr>
        <w:ind w:firstLine="708"/>
        <w:jc w:val="both"/>
        <w:rPr>
          <w:rFonts w:ascii="Times New Roman" w:hAnsi="Times New Roman" w:cs="Times New Roman"/>
          <w:sz w:val="28"/>
          <w:szCs w:val="28"/>
          <w:lang w:val="uk-UA"/>
        </w:rPr>
      </w:pPr>
      <w:r w:rsidRPr="000D038E">
        <w:rPr>
          <w:rFonts w:ascii="Times New Roman" w:hAnsi="Times New Roman" w:cs="Times New Roman"/>
          <w:sz w:val="28"/>
          <w:szCs w:val="28"/>
          <w:u w:val="single"/>
          <w:lang w:val="uk-UA"/>
        </w:rPr>
        <w:t>Система отвору</w:t>
      </w:r>
      <w:r w:rsidRPr="000D038E">
        <w:rPr>
          <w:rFonts w:ascii="Times New Roman" w:hAnsi="Times New Roman" w:cs="Times New Roman"/>
          <w:sz w:val="28"/>
          <w:szCs w:val="28"/>
          <w:lang w:val="uk-UA"/>
        </w:rPr>
        <w:t xml:space="preserve"> – називається система, у якій основне відхилення отвору «Н» – нижнє дорівнює нулю (ES = 0), допуск спрямований плюс (в тіло), необхідний характер посадки досягається зміною граничних розмірів валу.</w:t>
      </w:r>
    </w:p>
    <w:p w:rsidR="000D038E" w:rsidRDefault="000D038E" w:rsidP="000D038E">
      <w:pPr>
        <w:ind w:firstLine="708"/>
        <w:jc w:val="both"/>
        <w:rPr>
          <w:rFonts w:ascii="Times New Roman" w:hAnsi="Times New Roman" w:cs="Times New Roman"/>
          <w:sz w:val="28"/>
          <w:szCs w:val="28"/>
          <w:lang w:val="uk-UA"/>
        </w:rPr>
      </w:pPr>
      <w:r w:rsidRPr="000D038E">
        <w:rPr>
          <w:rFonts w:ascii="Times New Roman" w:hAnsi="Times New Roman" w:cs="Times New Roman"/>
          <w:sz w:val="28"/>
          <w:szCs w:val="28"/>
          <w:u w:val="single"/>
          <w:lang w:val="uk-UA"/>
        </w:rPr>
        <w:t>Система валу</w:t>
      </w:r>
      <w:r w:rsidRPr="000D038E">
        <w:rPr>
          <w:rFonts w:ascii="Times New Roman" w:hAnsi="Times New Roman" w:cs="Times New Roman"/>
          <w:sz w:val="28"/>
          <w:szCs w:val="28"/>
          <w:lang w:val="uk-UA"/>
        </w:rPr>
        <w:t xml:space="preserve"> - називається система, в якій основне відхилення валу "h" - верхнє дорівнює нулю (</w:t>
      </w:r>
      <w:proofErr w:type="spellStart"/>
      <w:r w:rsidRPr="000D038E">
        <w:rPr>
          <w:rFonts w:ascii="Times New Roman" w:hAnsi="Times New Roman" w:cs="Times New Roman"/>
          <w:sz w:val="28"/>
          <w:szCs w:val="28"/>
          <w:lang w:val="uk-UA"/>
        </w:rPr>
        <w:t>es</w:t>
      </w:r>
      <w:proofErr w:type="spellEnd"/>
      <w:r w:rsidRPr="000D038E">
        <w:rPr>
          <w:rFonts w:ascii="Times New Roman" w:hAnsi="Times New Roman" w:cs="Times New Roman"/>
          <w:sz w:val="28"/>
          <w:szCs w:val="28"/>
          <w:lang w:val="uk-UA"/>
        </w:rPr>
        <w:t xml:space="preserve"> = 0), допуск направлений в мінус, а необхідний характер посадки досягається зміною граничних розмірів отворів.</w:t>
      </w:r>
    </w:p>
    <w:p w:rsidR="000D038E" w:rsidRDefault="000D038E" w:rsidP="000D038E">
      <w:pPr>
        <w:jc w:val="center"/>
        <w:rPr>
          <w:rFonts w:ascii="Times New Roman" w:hAnsi="Times New Roman" w:cs="Times New Roman"/>
          <w:sz w:val="28"/>
          <w:szCs w:val="28"/>
          <w:lang w:val="uk-UA"/>
        </w:rPr>
      </w:pPr>
      <w:r>
        <w:rPr>
          <w:noProof/>
          <w:lang w:eastAsia="ru-RU"/>
        </w:rPr>
        <w:lastRenderedPageBreak/>
        <w:drawing>
          <wp:inline distT="0" distB="0" distL="0" distR="0" wp14:anchorId="27E5EF40" wp14:editId="3B181F87">
            <wp:extent cx="4246245" cy="2106930"/>
            <wp:effectExtent l="0" t="0" r="0" b="0"/>
            <wp:docPr id="10" name="Рисунок 10" descr="https://ok-t.ru/studopediaru/baza6/1113633542668.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k-t.ru/studopediaru/baza6/1113633542668.files/image0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245" cy="2106930"/>
                    </a:xfrm>
                    <a:prstGeom prst="rect">
                      <a:avLst/>
                    </a:prstGeom>
                    <a:noFill/>
                    <a:ln>
                      <a:noFill/>
                    </a:ln>
                  </pic:spPr>
                </pic:pic>
              </a:graphicData>
            </a:graphic>
          </wp:inline>
        </w:drawing>
      </w:r>
    </w:p>
    <w:p w:rsidR="000D038E" w:rsidRPr="000D038E" w:rsidRDefault="000D038E" w:rsidP="000D038E">
      <w:pPr>
        <w:ind w:firstLine="708"/>
        <w:jc w:val="both"/>
        <w:rPr>
          <w:rFonts w:ascii="Times New Roman" w:hAnsi="Times New Roman" w:cs="Times New Roman"/>
          <w:sz w:val="28"/>
          <w:szCs w:val="28"/>
          <w:lang w:val="uk-UA"/>
        </w:rPr>
      </w:pPr>
      <w:r w:rsidRPr="000D038E">
        <w:rPr>
          <w:rFonts w:ascii="Times New Roman" w:hAnsi="Times New Roman" w:cs="Times New Roman"/>
          <w:sz w:val="28"/>
          <w:szCs w:val="28"/>
          <w:lang w:val="uk-UA"/>
        </w:rPr>
        <w:t xml:space="preserve">На кресленні можна зустріти не тільки точність розмірів, а й часто обумовлюються відхилення від форми та розташування, а також </w:t>
      </w:r>
      <w:proofErr w:type="spellStart"/>
      <w:r w:rsidRPr="000D038E">
        <w:rPr>
          <w:rFonts w:ascii="Times New Roman" w:hAnsi="Times New Roman" w:cs="Times New Roman"/>
          <w:sz w:val="28"/>
          <w:szCs w:val="28"/>
          <w:lang w:val="uk-UA"/>
        </w:rPr>
        <w:t>мікронерівності</w:t>
      </w:r>
      <w:proofErr w:type="spellEnd"/>
      <w:r w:rsidRPr="000D038E">
        <w:rPr>
          <w:rFonts w:ascii="Times New Roman" w:hAnsi="Times New Roman" w:cs="Times New Roman"/>
          <w:sz w:val="28"/>
          <w:szCs w:val="28"/>
          <w:lang w:val="uk-UA"/>
        </w:rPr>
        <w:t>.</w:t>
      </w:r>
    </w:p>
    <w:p w:rsidR="000D038E" w:rsidRPr="000D038E" w:rsidRDefault="000D038E" w:rsidP="000D038E">
      <w:pPr>
        <w:jc w:val="both"/>
        <w:rPr>
          <w:rFonts w:ascii="Times New Roman" w:hAnsi="Times New Roman" w:cs="Times New Roman"/>
          <w:sz w:val="28"/>
          <w:szCs w:val="28"/>
          <w:lang w:val="uk-UA"/>
        </w:rPr>
      </w:pPr>
      <w:r w:rsidRPr="000D038E">
        <w:rPr>
          <w:rFonts w:ascii="Times New Roman" w:hAnsi="Times New Roman" w:cs="Times New Roman"/>
          <w:sz w:val="28"/>
          <w:szCs w:val="28"/>
          <w:lang w:val="uk-UA"/>
        </w:rPr>
        <w:t>Будь-який допуск характеризується як чисельним розміром, а й становищем.</w:t>
      </w:r>
    </w:p>
    <w:p w:rsidR="000D038E" w:rsidRDefault="000D038E" w:rsidP="000D038E">
      <w:pPr>
        <w:jc w:val="both"/>
        <w:rPr>
          <w:rFonts w:ascii="Times New Roman" w:hAnsi="Times New Roman" w:cs="Times New Roman"/>
          <w:sz w:val="28"/>
          <w:szCs w:val="28"/>
          <w:lang w:val="uk-UA"/>
        </w:rPr>
      </w:pPr>
      <w:r w:rsidRPr="000D038E">
        <w:rPr>
          <w:rFonts w:ascii="Times New Roman" w:hAnsi="Times New Roman" w:cs="Times New Roman"/>
          <w:sz w:val="28"/>
          <w:szCs w:val="28"/>
          <w:lang w:val="uk-UA"/>
        </w:rPr>
        <w:t>Поле допуску характеризує як величину допуску, а й розташування допуску щодо нульової лінії.</w:t>
      </w:r>
      <w:bookmarkStart w:id="0" w:name="_GoBack"/>
      <w:bookmarkEnd w:id="0"/>
    </w:p>
    <w:p w:rsidR="00EE4215" w:rsidRPr="00782E40" w:rsidRDefault="00EE4215" w:rsidP="00EE4215">
      <w:pPr>
        <w:jc w:val="center"/>
        <w:rPr>
          <w:rFonts w:ascii="Times New Roman" w:hAnsi="Times New Roman" w:cs="Times New Roman"/>
          <w:sz w:val="28"/>
          <w:szCs w:val="28"/>
          <w:lang w:val="uk-UA"/>
        </w:rPr>
      </w:pPr>
      <w:r>
        <w:rPr>
          <w:noProof/>
          <w:lang w:eastAsia="ru-RU"/>
        </w:rPr>
        <w:drawing>
          <wp:inline distT="0" distB="0" distL="0" distR="0" wp14:anchorId="206DCE24" wp14:editId="2F89FD04">
            <wp:extent cx="4086860" cy="3594100"/>
            <wp:effectExtent l="0" t="0" r="0" b="0"/>
            <wp:docPr id="11" name="Рисунок 11" descr="https://ok-t.ru/studopediaru/baza6/1113633542668.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k-t.ru/studopediaru/baza6/1113633542668.files/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860" cy="3594100"/>
                    </a:xfrm>
                    <a:prstGeom prst="rect">
                      <a:avLst/>
                    </a:prstGeom>
                    <a:noFill/>
                    <a:ln>
                      <a:noFill/>
                    </a:ln>
                  </pic:spPr>
                </pic:pic>
              </a:graphicData>
            </a:graphic>
          </wp:inline>
        </w:drawing>
      </w:r>
    </w:p>
    <w:sectPr w:rsidR="00EE4215" w:rsidRPr="00782E40" w:rsidSect="0092388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BD64CF"/>
    <w:rsid w:val="000D038E"/>
    <w:rsid w:val="00190BA0"/>
    <w:rsid w:val="0027132E"/>
    <w:rsid w:val="003B3438"/>
    <w:rsid w:val="00460D3E"/>
    <w:rsid w:val="005B0985"/>
    <w:rsid w:val="005F0E27"/>
    <w:rsid w:val="006E46D4"/>
    <w:rsid w:val="00757642"/>
    <w:rsid w:val="00782E40"/>
    <w:rsid w:val="0085024C"/>
    <w:rsid w:val="0092388D"/>
    <w:rsid w:val="009443AE"/>
    <w:rsid w:val="00A337F7"/>
    <w:rsid w:val="00A617BF"/>
    <w:rsid w:val="00B033CE"/>
    <w:rsid w:val="00B039A7"/>
    <w:rsid w:val="00BA194D"/>
    <w:rsid w:val="00BD64CF"/>
    <w:rsid w:val="00C31681"/>
    <w:rsid w:val="00CF56EC"/>
    <w:rsid w:val="00EE4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0C017"/>
  <w15:chartTrackingRefBased/>
  <w15:docId w15:val="{DCA50E3F-F0E7-4F7F-BCE7-181D07EE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0B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1681</Words>
  <Characters>9585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2022-09-06T08:53:00Z</dcterms:created>
  <dcterms:modified xsi:type="dcterms:W3CDTF">2022-09-06T11:20:00Z</dcterms:modified>
</cp:coreProperties>
</file>