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color w:val="202124"/>
          <w:sz w:val="28"/>
          <w:szCs w:val="28"/>
          <w:lang w:val="uk-UA" w:eastAsia="ru-RU"/>
        </w:rPr>
      </w:pPr>
      <w:r w:rsidRPr="00A15524">
        <w:rPr>
          <w:rFonts w:ascii="Times New Roman" w:eastAsia="Times New Roman" w:hAnsi="Times New Roman" w:cs="Times New Roman"/>
          <w:b/>
          <w:color w:val="202124"/>
          <w:sz w:val="28"/>
          <w:szCs w:val="28"/>
          <w:lang w:val="uk-UA" w:eastAsia="ru-RU"/>
        </w:rPr>
        <w:t xml:space="preserve">Лекція №12 Особливості технічної експлуатації </w:t>
      </w:r>
      <w:proofErr w:type="spellStart"/>
      <w:r w:rsidRPr="00A15524">
        <w:rPr>
          <w:rFonts w:ascii="Times New Roman" w:eastAsia="Times New Roman" w:hAnsi="Times New Roman" w:cs="Times New Roman"/>
          <w:b/>
          <w:color w:val="202124"/>
          <w:sz w:val="28"/>
          <w:szCs w:val="28"/>
          <w:lang w:val="uk-UA" w:eastAsia="ru-RU"/>
        </w:rPr>
        <w:t>РЕО</w:t>
      </w:r>
      <w:proofErr w:type="spellEnd"/>
      <w:r w:rsidRPr="00A15524">
        <w:rPr>
          <w:rFonts w:ascii="Times New Roman" w:eastAsia="Times New Roman" w:hAnsi="Times New Roman" w:cs="Times New Roman"/>
          <w:b/>
          <w:color w:val="202124"/>
          <w:sz w:val="28"/>
          <w:szCs w:val="28"/>
          <w:lang w:val="uk-UA" w:eastAsia="ru-RU"/>
        </w:rPr>
        <w:t>. (2 години)</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color w:val="202124"/>
          <w:sz w:val="28"/>
          <w:szCs w:val="28"/>
          <w:lang w:val="uk-UA" w:eastAsia="ru-RU"/>
        </w:rPr>
      </w:pP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І. Вступ</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ІІ. Основна частина</w:t>
      </w:r>
    </w:p>
    <w:p w:rsidR="00A15524" w:rsidRPr="00A15524" w:rsidRDefault="00A15524" w:rsidP="00A15524">
      <w:pPr>
        <w:pStyle w:val="a6"/>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02124"/>
          <w:sz w:val="28"/>
          <w:szCs w:val="28"/>
          <w:lang w:val="uk-UA"/>
        </w:rPr>
      </w:pPr>
      <w:r w:rsidRPr="00A15524">
        <w:rPr>
          <w:color w:val="202124"/>
          <w:sz w:val="28"/>
          <w:szCs w:val="28"/>
          <w:lang w:val="uk-UA"/>
        </w:rPr>
        <w:t xml:space="preserve">Терміни та визначення. Експлуатаційні заходи та </w:t>
      </w:r>
      <w:proofErr w:type="spellStart"/>
      <w:r w:rsidRPr="00A15524">
        <w:rPr>
          <w:color w:val="202124"/>
          <w:sz w:val="28"/>
          <w:szCs w:val="28"/>
          <w:lang w:val="uk-UA"/>
        </w:rPr>
        <w:t>екс-плуатаційні</w:t>
      </w:r>
      <w:proofErr w:type="spellEnd"/>
      <w:r w:rsidRPr="00A15524">
        <w:rPr>
          <w:color w:val="202124"/>
          <w:sz w:val="28"/>
          <w:szCs w:val="28"/>
          <w:lang w:val="uk-UA"/>
        </w:rPr>
        <w:t xml:space="preserve"> показники </w:t>
      </w:r>
      <w:proofErr w:type="spellStart"/>
      <w:r w:rsidRPr="00A15524">
        <w:rPr>
          <w:color w:val="202124"/>
          <w:sz w:val="28"/>
          <w:szCs w:val="28"/>
          <w:lang w:val="uk-UA"/>
        </w:rPr>
        <w:t>РЕА</w:t>
      </w:r>
      <w:proofErr w:type="spellEnd"/>
      <w:r w:rsidRPr="00A15524">
        <w:rPr>
          <w:color w:val="202124"/>
          <w:sz w:val="28"/>
          <w:szCs w:val="28"/>
          <w:lang w:val="uk-UA"/>
        </w:rPr>
        <w:t xml:space="preserve">. Технічне обслуговування </w:t>
      </w:r>
      <w:proofErr w:type="spellStart"/>
      <w:r w:rsidRPr="00A15524">
        <w:rPr>
          <w:color w:val="202124"/>
          <w:sz w:val="28"/>
          <w:szCs w:val="28"/>
          <w:lang w:val="uk-UA"/>
        </w:rPr>
        <w:t>РЕО</w:t>
      </w:r>
      <w:proofErr w:type="spellEnd"/>
      <w:r w:rsidRPr="00A15524">
        <w:rPr>
          <w:color w:val="202124"/>
          <w:sz w:val="28"/>
          <w:szCs w:val="28"/>
          <w:lang w:val="uk-UA"/>
        </w:rPr>
        <w:t>.</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02124"/>
          <w:sz w:val="28"/>
          <w:szCs w:val="28"/>
          <w:lang w:val="uk-UA"/>
        </w:rPr>
      </w:pPr>
      <w:r w:rsidRPr="00A15524">
        <w:rPr>
          <w:rFonts w:ascii="Times New Roman" w:hAnsi="Times New Roman" w:cs="Times New Roman"/>
          <w:color w:val="202124"/>
          <w:sz w:val="28"/>
          <w:szCs w:val="28"/>
          <w:lang w:val="uk-UA"/>
        </w:rPr>
        <w:t xml:space="preserve">ІІІ. </w:t>
      </w:r>
      <w:proofErr w:type="spellStart"/>
      <w:r w:rsidRPr="00A15524">
        <w:rPr>
          <w:rFonts w:ascii="Times New Roman" w:hAnsi="Times New Roman" w:cs="Times New Roman"/>
          <w:color w:val="202124"/>
          <w:sz w:val="28"/>
          <w:szCs w:val="28"/>
          <w:lang w:val="uk-UA"/>
        </w:rPr>
        <w:t>Заключення</w:t>
      </w:r>
      <w:proofErr w:type="spellEnd"/>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02124"/>
          <w:sz w:val="28"/>
          <w:szCs w:val="28"/>
          <w:lang w:val="uk-UA"/>
        </w:rPr>
      </w:pPr>
      <w:proofErr w:type="spellStart"/>
      <w:r w:rsidRPr="00A15524">
        <w:rPr>
          <w:rFonts w:ascii="Times New Roman" w:hAnsi="Times New Roman" w:cs="Times New Roman"/>
          <w:color w:val="202124"/>
          <w:sz w:val="28"/>
          <w:szCs w:val="28"/>
          <w:lang w:val="uk-UA"/>
        </w:rPr>
        <w:t>Литература</w:t>
      </w:r>
      <w:proofErr w:type="spellEnd"/>
      <w:r w:rsidRPr="00A15524">
        <w:rPr>
          <w:rFonts w:ascii="Times New Roman" w:hAnsi="Times New Roman" w:cs="Times New Roman"/>
          <w:color w:val="202124"/>
          <w:sz w:val="28"/>
          <w:szCs w:val="28"/>
          <w:lang w:val="uk-UA"/>
        </w:rPr>
        <w:t xml:space="preserve">: №№1,2,3 </w:t>
      </w:r>
      <w:proofErr w:type="spellStart"/>
      <w:r w:rsidRPr="00A15524">
        <w:rPr>
          <w:rFonts w:ascii="Times New Roman" w:hAnsi="Times New Roman" w:cs="Times New Roman"/>
          <w:color w:val="202124"/>
          <w:sz w:val="28"/>
          <w:szCs w:val="28"/>
          <w:lang w:val="uk-UA"/>
        </w:rPr>
        <w:t>стр</w:t>
      </w:r>
      <w:proofErr w:type="spellEnd"/>
      <w:r w:rsidRPr="00A15524">
        <w:rPr>
          <w:rFonts w:ascii="Times New Roman" w:hAnsi="Times New Roman" w:cs="Times New Roman"/>
          <w:color w:val="202124"/>
          <w:sz w:val="28"/>
          <w:szCs w:val="28"/>
          <w:lang w:val="uk-UA"/>
        </w:rPr>
        <w:t>.:</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 xml:space="preserve">     Технічна експлуатація </w:t>
      </w:r>
      <w:proofErr w:type="spellStart"/>
      <w:r w:rsidRPr="00A15524">
        <w:rPr>
          <w:rFonts w:ascii="Times New Roman" w:eastAsia="Times New Roman" w:hAnsi="Times New Roman" w:cs="Times New Roman"/>
          <w:color w:val="202124"/>
          <w:sz w:val="28"/>
          <w:szCs w:val="28"/>
          <w:lang w:val="uk-UA" w:eastAsia="ru-RU"/>
        </w:rPr>
        <w:t>РЕО</w:t>
      </w:r>
      <w:proofErr w:type="spellEnd"/>
      <w:r w:rsidRPr="00A15524">
        <w:rPr>
          <w:rFonts w:ascii="Times New Roman" w:eastAsia="Times New Roman" w:hAnsi="Times New Roman" w:cs="Times New Roman"/>
          <w:color w:val="202124"/>
          <w:sz w:val="28"/>
          <w:szCs w:val="28"/>
          <w:lang w:val="uk-UA" w:eastAsia="ru-RU"/>
        </w:rPr>
        <w:t xml:space="preserve"> являє собою систему інженерно-технічних і організаційних заходів, що виконуються в процесі використання ЗС і забезпечують збереження заданих характеристик </w:t>
      </w:r>
      <w:proofErr w:type="spellStart"/>
      <w:r w:rsidRPr="00A15524">
        <w:rPr>
          <w:rFonts w:ascii="Times New Roman" w:eastAsia="Times New Roman" w:hAnsi="Times New Roman" w:cs="Times New Roman"/>
          <w:color w:val="202124"/>
          <w:sz w:val="28"/>
          <w:szCs w:val="28"/>
          <w:lang w:val="uk-UA" w:eastAsia="ru-RU"/>
        </w:rPr>
        <w:t>РЕО</w:t>
      </w:r>
      <w:proofErr w:type="spellEnd"/>
      <w:r w:rsidRPr="00A15524">
        <w:rPr>
          <w:rFonts w:ascii="Times New Roman" w:eastAsia="Times New Roman" w:hAnsi="Times New Roman" w:cs="Times New Roman"/>
          <w:color w:val="202124"/>
          <w:sz w:val="28"/>
          <w:szCs w:val="28"/>
          <w:lang w:val="uk-UA" w:eastAsia="ru-RU"/>
        </w:rPr>
        <w:t xml:space="preserve"> і безпеку польотів.</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 xml:space="preserve">Заходи, що виконуються при технічній експлуатації </w:t>
      </w:r>
      <w:proofErr w:type="spellStart"/>
      <w:r w:rsidRPr="00A15524">
        <w:rPr>
          <w:rFonts w:ascii="Times New Roman" w:eastAsia="Times New Roman" w:hAnsi="Times New Roman" w:cs="Times New Roman"/>
          <w:color w:val="202124"/>
          <w:sz w:val="28"/>
          <w:szCs w:val="28"/>
          <w:lang w:val="uk-UA" w:eastAsia="ru-RU"/>
        </w:rPr>
        <w:t>РЕО</w:t>
      </w:r>
      <w:proofErr w:type="spellEnd"/>
      <w:r w:rsidRPr="00A15524">
        <w:rPr>
          <w:rFonts w:ascii="Times New Roman" w:eastAsia="Times New Roman" w:hAnsi="Times New Roman" w:cs="Times New Roman"/>
          <w:color w:val="202124"/>
          <w:sz w:val="28"/>
          <w:szCs w:val="28"/>
          <w:lang w:val="uk-UA" w:eastAsia="ru-RU"/>
        </w:rPr>
        <w:t>, поділяють на льотно-технічну експлуатацію та технічне обслуговування.</w:t>
      </w:r>
    </w:p>
    <w:p w:rsidR="00A15524" w:rsidRPr="00A15524" w:rsidRDefault="00A15524" w:rsidP="00A15524">
      <w:pPr>
        <w:pStyle w:val="HTML"/>
        <w:shd w:val="clear" w:color="auto" w:fill="F8F9FA"/>
        <w:spacing w:line="540" w:lineRule="atLeast"/>
        <w:jc w:val="both"/>
        <w:rPr>
          <w:rFonts w:ascii="Times New Roman" w:hAnsi="Times New Roman"/>
          <w:color w:val="202124"/>
          <w:sz w:val="28"/>
          <w:szCs w:val="28"/>
          <w:lang w:val="uk-UA" w:eastAsia="ru-RU"/>
        </w:rPr>
      </w:pPr>
      <w:r w:rsidRPr="00A15524">
        <w:rPr>
          <w:rFonts w:ascii="Times New Roman" w:hAnsi="Times New Roman"/>
          <w:color w:val="202124"/>
          <w:sz w:val="28"/>
          <w:szCs w:val="28"/>
          <w:lang w:val="uk-UA" w:eastAsia="ru-RU"/>
        </w:rPr>
        <w:t xml:space="preserve">Літно-технічна експлуатація включає ті заходи, які забезпечують надійне функціонування </w:t>
      </w:r>
      <w:proofErr w:type="spellStart"/>
      <w:r w:rsidRPr="00A15524">
        <w:rPr>
          <w:rFonts w:ascii="Times New Roman" w:hAnsi="Times New Roman"/>
          <w:color w:val="202124"/>
          <w:sz w:val="28"/>
          <w:szCs w:val="28"/>
          <w:lang w:val="uk-UA" w:eastAsia="ru-RU"/>
        </w:rPr>
        <w:t>РЕО</w:t>
      </w:r>
      <w:proofErr w:type="spellEnd"/>
      <w:r w:rsidRPr="00A15524">
        <w:rPr>
          <w:rFonts w:ascii="Times New Roman" w:hAnsi="Times New Roman"/>
          <w:color w:val="202124"/>
          <w:sz w:val="28"/>
          <w:szCs w:val="28"/>
          <w:lang w:val="uk-UA" w:eastAsia="ru-RU"/>
        </w:rPr>
        <w:t xml:space="preserve"> в умовах, специфічних для авіаційного обладнання. До них відносяться заходи, пов'язані з правильною експлуатацією </w:t>
      </w:r>
      <w:proofErr w:type="spellStart"/>
      <w:r w:rsidRPr="00A15524">
        <w:rPr>
          <w:rFonts w:ascii="Times New Roman" w:hAnsi="Times New Roman"/>
          <w:color w:val="202124"/>
          <w:sz w:val="28"/>
          <w:szCs w:val="28"/>
          <w:lang w:val="uk-UA" w:eastAsia="ru-RU"/>
        </w:rPr>
        <w:t>РЕО</w:t>
      </w:r>
      <w:proofErr w:type="spellEnd"/>
      <w:r w:rsidRPr="00A15524">
        <w:rPr>
          <w:rFonts w:ascii="Times New Roman" w:hAnsi="Times New Roman"/>
          <w:color w:val="202124"/>
          <w:sz w:val="28"/>
          <w:szCs w:val="28"/>
          <w:lang w:val="uk-UA" w:eastAsia="ru-RU"/>
        </w:rPr>
        <w:t xml:space="preserve"> на борту </w:t>
      </w:r>
      <w:proofErr w:type="spellStart"/>
      <w:r w:rsidRPr="00A15524">
        <w:rPr>
          <w:rFonts w:ascii="Times New Roman" w:hAnsi="Times New Roman"/>
          <w:color w:val="202124"/>
          <w:sz w:val="28"/>
          <w:szCs w:val="28"/>
          <w:lang w:val="uk-UA" w:eastAsia="ru-RU"/>
        </w:rPr>
        <w:t>ПС</w:t>
      </w:r>
      <w:proofErr w:type="spellEnd"/>
      <w:r w:rsidRPr="00A15524">
        <w:rPr>
          <w:rFonts w:ascii="Times New Roman" w:hAnsi="Times New Roman"/>
          <w:color w:val="202124"/>
          <w:sz w:val="28"/>
          <w:szCs w:val="28"/>
          <w:lang w:val="uk-UA" w:eastAsia="ru-RU"/>
        </w:rPr>
        <w:t xml:space="preserve">, а також заходи щодо розробки, конструювання та виробництва </w:t>
      </w:r>
      <w:proofErr w:type="spellStart"/>
      <w:r w:rsidRPr="00A15524">
        <w:rPr>
          <w:rFonts w:ascii="Times New Roman" w:hAnsi="Times New Roman"/>
          <w:color w:val="202124"/>
          <w:sz w:val="28"/>
          <w:szCs w:val="28"/>
          <w:lang w:val="uk-UA" w:eastAsia="ru-RU"/>
        </w:rPr>
        <w:t>РЕА</w:t>
      </w:r>
      <w:proofErr w:type="spellEnd"/>
      <w:r w:rsidRPr="00A15524">
        <w:rPr>
          <w:rFonts w:ascii="Times New Roman" w:hAnsi="Times New Roman"/>
          <w:color w:val="202124"/>
          <w:sz w:val="28"/>
          <w:szCs w:val="28"/>
          <w:lang w:val="uk-UA" w:eastAsia="ru-RU"/>
        </w:rPr>
        <w:t xml:space="preserve"> та оптимального розміщення апаратури та антен ВС.</w:t>
      </w:r>
    </w:p>
    <w:p w:rsidR="00A15524" w:rsidRPr="00A15524" w:rsidRDefault="00A15524" w:rsidP="00A15524">
      <w:pPr>
        <w:pStyle w:val="HTML"/>
        <w:shd w:val="clear" w:color="auto" w:fill="F8F9FA"/>
        <w:spacing w:line="540" w:lineRule="atLeast"/>
        <w:jc w:val="both"/>
        <w:rPr>
          <w:rFonts w:ascii="Times New Roman" w:hAnsi="Times New Roman"/>
          <w:color w:val="202124"/>
          <w:sz w:val="28"/>
          <w:szCs w:val="28"/>
          <w:lang w:val="uk-UA" w:eastAsia="ru-RU"/>
        </w:rPr>
      </w:pPr>
      <w:r w:rsidRPr="00A15524">
        <w:rPr>
          <w:rFonts w:ascii="Times New Roman" w:hAnsi="Times New Roman"/>
          <w:color w:val="202124"/>
          <w:sz w:val="28"/>
          <w:szCs w:val="28"/>
          <w:lang w:val="uk-UA" w:eastAsia="ru-RU"/>
        </w:rPr>
        <w:t xml:space="preserve">Технічне обслуговування (ТО) – основна частина технічної експлуатації </w:t>
      </w:r>
      <w:proofErr w:type="spellStart"/>
      <w:r w:rsidRPr="00A15524">
        <w:rPr>
          <w:rFonts w:ascii="Times New Roman" w:hAnsi="Times New Roman"/>
          <w:color w:val="202124"/>
          <w:sz w:val="28"/>
          <w:szCs w:val="28"/>
          <w:lang w:val="uk-UA" w:eastAsia="ru-RU"/>
        </w:rPr>
        <w:t>РЕО</w:t>
      </w:r>
      <w:proofErr w:type="spellEnd"/>
      <w:r w:rsidRPr="00A15524">
        <w:rPr>
          <w:rFonts w:ascii="Times New Roman" w:hAnsi="Times New Roman"/>
          <w:color w:val="202124"/>
          <w:sz w:val="28"/>
          <w:szCs w:val="28"/>
          <w:lang w:val="uk-UA" w:eastAsia="ru-RU"/>
        </w:rPr>
        <w:t xml:space="preserve">, що включає організацію та виконання робіт, що визначаються регламентом технічного обслуговування ЗС відповідного типу, а також додаткові роботи з усунення відмов та несправностей, виявлених у польоті, або в процесі обслуговування, проведення поточного ремонту, заміна апаратури, відпрацьований ресурс і т.д. Для ТО авіаційної техніки, у тому числі і </w:t>
      </w:r>
      <w:proofErr w:type="spellStart"/>
      <w:r w:rsidRPr="00A15524">
        <w:rPr>
          <w:rFonts w:ascii="Times New Roman" w:hAnsi="Times New Roman"/>
          <w:color w:val="202124"/>
          <w:sz w:val="28"/>
          <w:szCs w:val="28"/>
          <w:lang w:val="uk-UA" w:eastAsia="ru-RU"/>
        </w:rPr>
        <w:t>РЕО</w:t>
      </w:r>
      <w:proofErr w:type="spellEnd"/>
      <w:r w:rsidRPr="00A15524">
        <w:rPr>
          <w:rFonts w:ascii="Times New Roman" w:hAnsi="Times New Roman"/>
          <w:color w:val="202124"/>
          <w:sz w:val="28"/>
          <w:szCs w:val="28"/>
          <w:lang w:val="uk-UA" w:eastAsia="ru-RU"/>
        </w:rPr>
        <w:t xml:space="preserve"> у всіх класифікаційних підрозділах цивільної авіації організовують авіаційно-технічні бази (АТБ)</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lastRenderedPageBreak/>
        <w:t>АТБ - служба експлуатаційного підприємства, що здійснює технічне обслуговування авіаційної техніки, підготовку ЗС до польотів і має для цих цілей наземні споруди та необхідне обладнання.</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 xml:space="preserve">Організація технічної експлуатації </w:t>
      </w:r>
      <w:proofErr w:type="spellStart"/>
      <w:r w:rsidRPr="00A15524">
        <w:rPr>
          <w:rFonts w:ascii="Times New Roman" w:eastAsia="Times New Roman" w:hAnsi="Times New Roman" w:cs="Times New Roman"/>
          <w:color w:val="202124"/>
          <w:sz w:val="28"/>
          <w:szCs w:val="28"/>
          <w:lang w:val="uk-UA" w:eastAsia="ru-RU"/>
        </w:rPr>
        <w:t>РЕО</w:t>
      </w:r>
      <w:proofErr w:type="spellEnd"/>
      <w:r w:rsidRPr="00A15524">
        <w:rPr>
          <w:rFonts w:ascii="Times New Roman" w:eastAsia="Times New Roman" w:hAnsi="Times New Roman" w:cs="Times New Roman"/>
          <w:color w:val="202124"/>
          <w:sz w:val="28"/>
          <w:szCs w:val="28"/>
          <w:lang w:val="uk-UA" w:eastAsia="ru-RU"/>
        </w:rPr>
        <w:t xml:space="preserve"> та норми технічних параметрів, які повинні витримуватися при експлуатації </w:t>
      </w:r>
      <w:proofErr w:type="spellStart"/>
      <w:r w:rsidRPr="00A15524">
        <w:rPr>
          <w:rFonts w:ascii="Times New Roman" w:eastAsia="Times New Roman" w:hAnsi="Times New Roman" w:cs="Times New Roman"/>
          <w:color w:val="202124"/>
          <w:sz w:val="28"/>
          <w:szCs w:val="28"/>
          <w:lang w:val="uk-UA" w:eastAsia="ru-RU"/>
        </w:rPr>
        <w:t>РЕО</w:t>
      </w:r>
      <w:proofErr w:type="spellEnd"/>
      <w:r w:rsidRPr="00A15524">
        <w:rPr>
          <w:rFonts w:ascii="Times New Roman" w:eastAsia="Times New Roman" w:hAnsi="Times New Roman" w:cs="Times New Roman"/>
          <w:color w:val="202124"/>
          <w:sz w:val="28"/>
          <w:szCs w:val="28"/>
          <w:lang w:val="uk-UA" w:eastAsia="ru-RU"/>
        </w:rPr>
        <w:t>, встановлюються керівними документами та нормативно-технічною документацією (НТД) та обов'язкові для виконання у всіх підрозділах цивільної авіації (ГА).</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 xml:space="preserve">   Основними такими документами є «Настанови щодо технічної експлуатації повітряних суден цивільної авіації», «Норми літньої придатності цивільних літаків», накази вказівки та інструкції керівних органів ГА, регламенти та технологічні вказівки з ТО авіаційної техніки, посібники з ремонту авіаційної техніки поводження з літньої експлуатації ЗС та ін.</w:t>
      </w:r>
    </w:p>
    <w:p w:rsidR="00A15524" w:rsidRPr="00A15524" w:rsidRDefault="00A15524" w:rsidP="00A15524">
      <w:pPr>
        <w:pStyle w:val="HTML"/>
        <w:shd w:val="clear" w:color="auto" w:fill="F8F9FA"/>
        <w:spacing w:line="540" w:lineRule="atLeast"/>
        <w:jc w:val="both"/>
        <w:rPr>
          <w:rFonts w:ascii="Times New Roman" w:hAnsi="Times New Roman"/>
          <w:color w:val="202124"/>
          <w:sz w:val="28"/>
          <w:szCs w:val="28"/>
          <w:lang w:val="uk-UA" w:eastAsia="ru-RU"/>
        </w:rPr>
      </w:pPr>
      <w:r w:rsidRPr="00A15524">
        <w:rPr>
          <w:rFonts w:ascii="Times New Roman" w:hAnsi="Times New Roman"/>
          <w:color w:val="202124"/>
          <w:sz w:val="28"/>
          <w:szCs w:val="28"/>
          <w:lang w:val="uk-UA" w:eastAsia="ru-RU"/>
        </w:rPr>
        <w:t xml:space="preserve">Організація та ступінь досконалості технічної експлуатації </w:t>
      </w:r>
      <w:proofErr w:type="spellStart"/>
      <w:r w:rsidRPr="00A15524">
        <w:rPr>
          <w:rFonts w:ascii="Times New Roman" w:hAnsi="Times New Roman"/>
          <w:color w:val="202124"/>
          <w:sz w:val="28"/>
          <w:szCs w:val="28"/>
          <w:lang w:val="uk-UA" w:eastAsia="ru-RU"/>
        </w:rPr>
        <w:t>РЕО</w:t>
      </w:r>
      <w:proofErr w:type="spellEnd"/>
      <w:r w:rsidRPr="00A15524">
        <w:rPr>
          <w:rFonts w:ascii="Times New Roman" w:hAnsi="Times New Roman"/>
          <w:color w:val="202124"/>
          <w:sz w:val="28"/>
          <w:szCs w:val="28"/>
          <w:lang w:val="uk-UA" w:eastAsia="ru-RU"/>
        </w:rPr>
        <w:t xml:space="preserve"> визначають надійність авіаційної техніки, безпеку та регулярність польотів. Якість виконання заходів, передбачених з технічної документації, що позначаються на експлуатаційних властивостях апаратури.</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 xml:space="preserve">Експлуатаційні властивості </w:t>
      </w:r>
      <w:proofErr w:type="spellStart"/>
      <w:r w:rsidRPr="00A15524">
        <w:rPr>
          <w:rFonts w:ascii="Times New Roman" w:eastAsia="Times New Roman" w:hAnsi="Times New Roman" w:cs="Times New Roman"/>
          <w:color w:val="202124"/>
          <w:sz w:val="28"/>
          <w:szCs w:val="28"/>
          <w:lang w:val="uk-UA" w:eastAsia="ru-RU"/>
        </w:rPr>
        <w:t>РЕА</w:t>
      </w:r>
      <w:proofErr w:type="spellEnd"/>
      <w:r w:rsidRPr="00A15524">
        <w:rPr>
          <w:rFonts w:ascii="Times New Roman" w:eastAsia="Times New Roman" w:hAnsi="Times New Roman" w:cs="Times New Roman"/>
          <w:color w:val="202124"/>
          <w:sz w:val="28"/>
          <w:szCs w:val="28"/>
          <w:lang w:val="uk-UA" w:eastAsia="ru-RU"/>
        </w:rPr>
        <w:t xml:space="preserve"> характеризуються загальними для будь-якої </w:t>
      </w:r>
      <w:proofErr w:type="spellStart"/>
      <w:r w:rsidRPr="00A15524">
        <w:rPr>
          <w:rFonts w:ascii="Times New Roman" w:eastAsia="Times New Roman" w:hAnsi="Times New Roman" w:cs="Times New Roman"/>
          <w:color w:val="202124"/>
          <w:sz w:val="28"/>
          <w:szCs w:val="28"/>
          <w:lang w:val="uk-UA" w:eastAsia="ru-RU"/>
        </w:rPr>
        <w:t>РЕА</w:t>
      </w:r>
      <w:proofErr w:type="spellEnd"/>
      <w:r w:rsidRPr="00A15524">
        <w:rPr>
          <w:rFonts w:ascii="Times New Roman" w:eastAsia="Times New Roman" w:hAnsi="Times New Roman" w:cs="Times New Roman"/>
          <w:color w:val="202124"/>
          <w:sz w:val="28"/>
          <w:szCs w:val="28"/>
          <w:lang w:val="uk-UA" w:eastAsia="ru-RU"/>
        </w:rPr>
        <w:t xml:space="preserve"> </w:t>
      </w:r>
      <w:proofErr w:type="spellStart"/>
      <w:r w:rsidRPr="00A15524">
        <w:rPr>
          <w:rFonts w:ascii="Times New Roman" w:eastAsia="Times New Roman" w:hAnsi="Times New Roman" w:cs="Times New Roman"/>
          <w:color w:val="202124"/>
          <w:sz w:val="28"/>
          <w:szCs w:val="28"/>
          <w:lang w:val="uk-UA" w:eastAsia="ru-RU"/>
        </w:rPr>
        <w:t>гостованими</w:t>
      </w:r>
      <w:proofErr w:type="spellEnd"/>
      <w:r w:rsidRPr="00A15524">
        <w:rPr>
          <w:rFonts w:ascii="Times New Roman" w:eastAsia="Times New Roman" w:hAnsi="Times New Roman" w:cs="Times New Roman"/>
          <w:color w:val="202124"/>
          <w:sz w:val="28"/>
          <w:szCs w:val="28"/>
          <w:lang w:val="uk-UA" w:eastAsia="ru-RU"/>
        </w:rPr>
        <w:t xml:space="preserve"> показниками безвідмовності, довговічності, збереження, ремонтопридатності і комплексними показниками, що відображають ступінь готовності апаратури до виконання своїх функцій і пристосованість до ТО.</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 xml:space="preserve">Конкретні значення для цих показників залежать від типу апаратури і вказуються відповідно до НТД. Загальні показники експлуатаційних властивостей визначають надійність </w:t>
      </w:r>
      <w:proofErr w:type="spellStart"/>
      <w:r w:rsidRPr="00A15524">
        <w:rPr>
          <w:rFonts w:ascii="Times New Roman" w:eastAsia="Times New Roman" w:hAnsi="Times New Roman" w:cs="Times New Roman"/>
          <w:color w:val="202124"/>
          <w:sz w:val="28"/>
          <w:szCs w:val="28"/>
          <w:lang w:val="uk-UA" w:eastAsia="ru-RU"/>
        </w:rPr>
        <w:t>РЕО</w:t>
      </w:r>
      <w:proofErr w:type="spellEnd"/>
      <w:r w:rsidRPr="00A15524">
        <w:rPr>
          <w:rFonts w:ascii="Times New Roman" w:eastAsia="Times New Roman" w:hAnsi="Times New Roman" w:cs="Times New Roman"/>
          <w:color w:val="202124"/>
          <w:sz w:val="28"/>
          <w:szCs w:val="28"/>
          <w:lang w:val="uk-UA" w:eastAsia="ru-RU"/>
        </w:rPr>
        <w:t xml:space="preserve"> і умови забезпечення та підвищення надійності в процесі технічної експлуатації.</w:t>
      </w:r>
    </w:p>
    <w:p w:rsidR="00A15524" w:rsidRPr="00A15524" w:rsidRDefault="00A15524" w:rsidP="00A15524">
      <w:pPr>
        <w:pStyle w:val="HTML"/>
        <w:shd w:val="clear" w:color="auto" w:fill="F8F9FA"/>
        <w:spacing w:line="540" w:lineRule="atLeast"/>
        <w:jc w:val="both"/>
        <w:rPr>
          <w:rFonts w:ascii="Times New Roman" w:hAnsi="Times New Roman"/>
          <w:color w:val="202124"/>
          <w:sz w:val="28"/>
          <w:szCs w:val="28"/>
          <w:lang w:val="uk-UA" w:eastAsia="ru-RU"/>
        </w:rPr>
      </w:pPr>
      <w:r w:rsidRPr="00A15524">
        <w:rPr>
          <w:rFonts w:ascii="Times New Roman" w:hAnsi="Times New Roman"/>
          <w:color w:val="202124"/>
          <w:sz w:val="28"/>
          <w:szCs w:val="28"/>
          <w:lang w:val="uk-UA" w:eastAsia="ru-RU"/>
        </w:rPr>
        <w:t xml:space="preserve">   Безвідмовність - властивість об'єкта безперервно зберігати працездатний стан протягом деякого часу.</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lastRenderedPageBreak/>
        <w:t>Показники безвідмовної роботи задаються статистичними характеристиками виникнення відмов.</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Найбільш уживаними з них є ймовірність безвідмовної роботи, середнє напрацювання на відмову та інтенсивність відмов.</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eastAsia="ru-RU"/>
        </w:rPr>
      </w:pPr>
      <w:r w:rsidRPr="00A15524">
        <w:rPr>
          <w:rFonts w:ascii="Times New Roman" w:eastAsia="Times New Roman" w:hAnsi="Times New Roman" w:cs="Times New Roman"/>
          <w:color w:val="202124"/>
          <w:sz w:val="28"/>
          <w:szCs w:val="28"/>
          <w:lang w:val="uk-UA" w:eastAsia="ru-RU"/>
        </w:rPr>
        <w:t>Довговічність - властивість об'єкта зберігати працездатний стан до настання граничного рівня, що визначається статистичними величинами безвідмовної роботи, а також значеннями різноманітних ресурсів і термінами служби.</w:t>
      </w:r>
    </w:p>
    <w:p w:rsidR="00A15524" w:rsidRPr="00A15524" w:rsidRDefault="00A15524" w:rsidP="00A15524">
      <w:pPr>
        <w:pStyle w:val="HTML"/>
        <w:shd w:val="clear" w:color="auto" w:fill="F8F9FA"/>
        <w:spacing w:line="540" w:lineRule="atLeast"/>
        <w:jc w:val="both"/>
        <w:rPr>
          <w:rFonts w:ascii="Times New Roman" w:hAnsi="Times New Roman"/>
          <w:color w:val="202124"/>
          <w:sz w:val="28"/>
          <w:szCs w:val="28"/>
          <w:lang w:val="uk-UA" w:eastAsia="ru-RU"/>
        </w:rPr>
      </w:pPr>
      <w:r w:rsidRPr="00A15524">
        <w:rPr>
          <w:rFonts w:ascii="Times New Roman" w:hAnsi="Times New Roman"/>
          <w:color w:val="202124"/>
          <w:sz w:val="28"/>
          <w:szCs w:val="28"/>
          <w:lang w:eastAsia="ru-RU"/>
        </w:rPr>
        <w:t xml:space="preserve">   </w:t>
      </w:r>
      <w:r w:rsidRPr="00A15524">
        <w:rPr>
          <w:rFonts w:ascii="Times New Roman" w:hAnsi="Times New Roman"/>
          <w:color w:val="202124"/>
          <w:sz w:val="28"/>
          <w:szCs w:val="28"/>
          <w:lang w:val="uk-UA" w:eastAsia="ru-RU"/>
        </w:rPr>
        <w:t xml:space="preserve">Найбільш широко застосовуваними параметрами, що визначають довговічність </w:t>
      </w:r>
      <w:proofErr w:type="spellStart"/>
      <w:r w:rsidRPr="00A15524">
        <w:rPr>
          <w:rFonts w:ascii="Times New Roman" w:hAnsi="Times New Roman"/>
          <w:color w:val="202124"/>
          <w:sz w:val="28"/>
          <w:szCs w:val="28"/>
          <w:lang w:val="uk-UA" w:eastAsia="ru-RU"/>
        </w:rPr>
        <w:t>РЕА</w:t>
      </w:r>
      <w:proofErr w:type="spellEnd"/>
      <w:r w:rsidRPr="00A15524">
        <w:rPr>
          <w:rFonts w:ascii="Times New Roman" w:hAnsi="Times New Roman"/>
          <w:color w:val="202124"/>
          <w:sz w:val="28"/>
          <w:szCs w:val="28"/>
          <w:lang w:val="uk-UA" w:eastAsia="ru-RU"/>
        </w:rPr>
        <w:t xml:space="preserve"> є: призначений (середній) до капітального ремонту термін служби, середній між капітальними ремонтами тощо.</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Середній термін служби до першого капітального ремонту можна розрахувати наступним чином:</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proofErr w:type="spellStart"/>
      <w:r w:rsidRPr="00A15524">
        <w:rPr>
          <w:rFonts w:ascii="Times New Roman" w:eastAsia="Times New Roman" w:hAnsi="Times New Roman" w:cs="Times New Roman"/>
          <w:color w:val="202124"/>
          <w:sz w:val="28"/>
          <w:szCs w:val="28"/>
          <w:lang w:val="uk-UA" w:eastAsia="ru-RU"/>
        </w:rPr>
        <w:t>Тс.ср</w:t>
      </w:r>
      <w:proofErr w:type="spellEnd"/>
      <w:r w:rsidRPr="00A15524">
        <w:rPr>
          <w:rFonts w:ascii="Times New Roman" w:eastAsia="Times New Roman" w:hAnsi="Times New Roman" w:cs="Times New Roman"/>
          <w:color w:val="202124"/>
          <w:sz w:val="28"/>
          <w:szCs w:val="28"/>
          <w:lang w:val="uk-UA" w:eastAsia="ru-RU"/>
        </w:rPr>
        <w:t xml:space="preserve"> = </w:t>
      </w:r>
      <w:proofErr w:type="spellStart"/>
      <w:r w:rsidRPr="00A15524">
        <w:rPr>
          <w:rFonts w:ascii="Times New Roman" w:eastAsia="Times New Roman" w:hAnsi="Times New Roman" w:cs="Times New Roman"/>
          <w:color w:val="202124"/>
          <w:sz w:val="28"/>
          <w:szCs w:val="28"/>
          <w:lang w:val="uk-UA" w:eastAsia="ru-RU"/>
        </w:rPr>
        <w:t>Те.ср</w:t>
      </w:r>
      <w:proofErr w:type="spellEnd"/>
      <w:r w:rsidRPr="00A15524">
        <w:rPr>
          <w:rFonts w:ascii="Times New Roman" w:eastAsia="Times New Roman" w:hAnsi="Times New Roman" w:cs="Times New Roman"/>
          <w:color w:val="202124"/>
          <w:sz w:val="28"/>
          <w:szCs w:val="28"/>
          <w:lang w:val="uk-UA" w:eastAsia="ru-RU"/>
        </w:rPr>
        <w:t xml:space="preserve"> + </w:t>
      </w:r>
      <w:proofErr w:type="spellStart"/>
      <w:r w:rsidRPr="00A15524">
        <w:rPr>
          <w:rFonts w:ascii="Times New Roman" w:eastAsia="Times New Roman" w:hAnsi="Times New Roman" w:cs="Times New Roman"/>
          <w:color w:val="202124"/>
          <w:sz w:val="28"/>
          <w:szCs w:val="28"/>
          <w:lang w:val="uk-UA" w:eastAsia="ru-RU"/>
        </w:rPr>
        <w:t>То.ср</w:t>
      </w:r>
      <w:proofErr w:type="spellEnd"/>
      <w:r w:rsidRPr="00A15524">
        <w:rPr>
          <w:rFonts w:ascii="Times New Roman" w:eastAsia="Times New Roman" w:hAnsi="Times New Roman" w:cs="Times New Roman"/>
          <w:color w:val="202124"/>
          <w:sz w:val="28"/>
          <w:szCs w:val="28"/>
          <w:lang w:val="uk-UA" w:eastAsia="ru-RU"/>
        </w:rPr>
        <w:t xml:space="preserve"> + </w:t>
      </w:r>
      <w:proofErr w:type="spellStart"/>
      <w:r w:rsidRPr="00A15524">
        <w:rPr>
          <w:rFonts w:ascii="Times New Roman" w:eastAsia="Times New Roman" w:hAnsi="Times New Roman" w:cs="Times New Roman"/>
          <w:color w:val="202124"/>
          <w:sz w:val="28"/>
          <w:szCs w:val="28"/>
          <w:lang w:val="uk-UA" w:eastAsia="ru-RU"/>
        </w:rPr>
        <w:t>Тт.о.ср</w:t>
      </w:r>
      <w:proofErr w:type="spellEnd"/>
      <w:r w:rsidRPr="00A15524">
        <w:rPr>
          <w:rFonts w:ascii="Times New Roman" w:eastAsia="Times New Roman" w:hAnsi="Times New Roman" w:cs="Times New Roman"/>
          <w:color w:val="202124"/>
          <w:sz w:val="28"/>
          <w:szCs w:val="28"/>
          <w:lang w:val="uk-UA" w:eastAsia="ru-RU"/>
        </w:rPr>
        <w:t>,</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 xml:space="preserve">де </w:t>
      </w:r>
      <w:proofErr w:type="spellStart"/>
      <w:r w:rsidRPr="00A15524">
        <w:rPr>
          <w:rFonts w:ascii="Times New Roman" w:eastAsia="Times New Roman" w:hAnsi="Times New Roman" w:cs="Times New Roman"/>
          <w:color w:val="202124"/>
          <w:sz w:val="28"/>
          <w:szCs w:val="28"/>
          <w:lang w:val="uk-UA" w:eastAsia="ru-RU"/>
        </w:rPr>
        <w:t>Те.ср</w:t>
      </w:r>
      <w:proofErr w:type="spellEnd"/>
      <w:r w:rsidRPr="00A15524">
        <w:rPr>
          <w:rFonts w:ascii="Times New Roman" w:eastAsia="Times New Roman" w:hAnsi="Times New Roman" w:cs="Times New Roman"/>
          <w:color w:val="202124"/>
          <w:sz w:val="28"/>
          <w:szCs w:val="28"/>
          <w:lang w:val="uk-UA" w:eastAsia="ru-RU"/>
        </w:rPr>
        <w:t xml:space="preserve"> - середній час експлуатації </w:t>
      </w:r>
      <w:proofErr w:type="spellStart"/>
      <w:r w:rsidRPr="00A15524">
        <w:rPr>
          <w:rFonts w:ascii="Times New Roman" w:eastAsia="Times New Roman" w:hAnsi="Times New Roman" w:cs="Times New Roman"/>
          <w:color w:val="202124"/>
          <w:sz w:val="28"/>
          <w:szCs w:val="28"/>
          <w:lang w:val="uk-UA" w:eastAsia="ru-RU"/>
        </w:rPr>
        <w:t>РЕО</w:t>
      </w:r>
      <w:proofErr w:type="spellEnd"/>
      <w:r w:rsidRPr="00A15524">
        <w:rPr>
          <w:rFonts w:ascii="Times New Roman" w:eastAsia="Times New Roman" w:hAnsi="Times New Roman" w:cs="Times New Roman"/>
          <w:color w:val="202124"/>
          <w:sz w:val="28"/>
          <w:szCs w:val="28"/>
          <w:lang w:val="uk-UA" w:eastAsia="ru-RU"/>
        </w:rPr>
        <w:t xml:space="preserve"> протягом терміну служби;</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proofErr w:type="spellStart"/>
      <w:r w:rsidRPr="00A15524">
        <w:rPr>
          <w:rFonts w:ascii="Times New Roman" w:eastAsia="Times New Roman" w:hAnsi="Times New Roman" w:cs="Times New Roman"/>
          <w:color w:val="202124"/>
          <w:sz w:val="28"/>
          <w:szCs w:val="28"/>
          <w:lang w:val="uk-UA" w:eastAsia="ru-RU"/>
        </w:rPr>
        <w:t>То.ср</w:t>
      </w:r>
      <w:proofErr w:type="spellEnd"/>
      <w:r w:rsidRPr="00A15524">
        <w:rPr>
          <w:rFonts w:ascii="Times New Roman" w:eastAsia="Times New Roman" w:hAnsi="Times New Roman" w:cs="Times New Roman"/>
          <w:color w:val="202124"/>
          <w:sz w:val="28"/>
          <w:szCs w:val="28"/>
          <w:lang w:val="uk-UA" w:eastAsia="ru-RU"/>
        </w:rPr>
        <w:t xml:space="preserve"> – середній сумарний час, протягом якого об'єкт </w:t>
      </w:r>
      <w:proofErr w:type="spellStart"/>
      <w:r w:rsidRPr="00A15524">
        <w:rPr>
          <w:rFonts w:ascii="Times New Roman" w:eastAsia="Times New Roman" w:hAnsi="Times New Roman" w:cs="Times New Roman"/>
          <w:color w:val="202124"/>
          <w:sz w:val="28"/>
          <w:szCs w:val="28"/>
          <w:lang w:val="uk-UA" w:eastAsia="ru-RU"/>
        </w:rPr>
        <w:t>РЕО</w:t>
      </w:r>
      <w:proofErr w:type="spellEnd"/>
      <w:r w:rsidRPr="00A15524">
        <w:rPr>
          <w:rFonts w:ascii="Times New Roman" w:eastAsia="Times New Roman" w:hAnsi="Times New Roman" w:cs="Times New Roman"/>
          <w:color w:val="202124"/>
          <w:sz w:val="28"/>
          <w:szCs w:val="28"/>
          <w:lang w:val="uk-UA" w:eastAsia="ru-RU"/>
        </w:rPr>
        <w:t xml:space="preserve"> перебуває у стані очікування (зберігання); </w:t>
      </w:r>
      <w:proofErr w:type="spellStart"/>
      <w:r w:rsidRPr="00A15524">
        <w:rPr>
          <w:rFonts w:ascii="Times New Roman" w:eastAsia="Times New Roman" w:hAnsi="Times New Roman" w:cs="Times New Roman"/>
          <w:color w:val="202124"/>
          <w:sz w:val="28"/>
          <w:szCs w:val="28"/>
          <w:lang w:val="uk-UA" w:eastAsia="ru-RU"/>
        </w:rPr>
        <w:t>Тт.о.ср</w:t>
      </w:r>
      <w:proofErr w:type="spellEnd"/>
      <w:r w:rsidRPr="00A15524">
        <w:rPr>
          <w:rFonts w:ascii="Times New Roman" w:eastAsia="Times New Roman" w:hAnsi="Times New Roman" w:cs="Times New Roman"/>
          <w:color w:val="202124"/>
          <w:sz w:val="28"/>
          <w:szCs w:val="28"/>
          <w:lang w:val="uk-UA" w:eastAsia="ru-RU"/>
        </w:rPr>
        <w:t xml:space="preserve"> - середній сумарний час, що витрачається на роботи з ТО.</w:t>
      </w:r>
    </w:p>
    <w:p w:rsidR="00A15524" w:rsidRPr="00A15524" w:rsidRDefault="00A15524" w:rsidP="00A15524">
      <w:pPr>
        <w:pStyle w:val="HTML"/>
        <w:shd w:val="clear" w:color="auto" w:fill="F8F9FA"/>
        <w:spacing w:line="540" w:lineRule="atLeast"/>
        <w:jc w:val="both"/>
        <w:rPr>
          <w:rFonts w:ascii="Times New Roman" w:hAnsi="Times New Roman"/>
          <w:color w:val="202124"/>
          <w:sz w:val="28"/>
          <w:szCs w:val="28"/>
          <w:lang w:val="uk-UA" w:eastAsia="ru-RU"/>
        </w:rPr>
      </w:pPr>
      <w:r w:rsidRPr="00A15524">
        <w:rPr>
          <w:rFonts w:ascii="Times New Roman" w:hAnsi="Times New Roman"/>
          <w:color w:val="202124"/>
          <w:sz w:val="28"/>
          <w:szCs w:val="28"/>
          <w:lang w:val="uk-UA" w:eastAsia="ru-RU"/>
        </w:rPr>
        <w:t xml:space="preserve">Зберігається – властивість об'єкта безперервно зберігати справний та працездатний стан протягом і після зберігання та транспортування. </w:t>
      </w:r>
    </w:p>
    <w:p w:rsidR="00A15524" w:rsidRPr="00A15524" w:rsidRDefault="00A15524" w:rsidP="00A15524">
      <w:pPr>
        <w:pStyle w:val="HTML"/>
        <w:shd w:val="clear" w:color="auto" w:fill="F8F9FA"/>
        <w:spacing w:line="540" w:lineRule="atLeast"/>
        <w:jc w:val="both"/>
        <w:rPr>
          <w:rFonts w:ascii="Times New Roman" w:hAnsi="Times New Roman"/>
          <w:color w:val="202124"/>
          <w:sz w:val="28"/>
          <w:szCs w:val="28"/>
          <w:lang w:val="uk-UA" w:eastAsia="ru-RU"/>
        </w:rPr>
      </w:pPr>
      <w:r w:rsidRPr="00A15524">
        <w:rPr>
          <w:rFonts w:ascii="Times New Roman" w:hAnsi="Times New Roman"/>
          <w:color w:val="202124"/>
          <w:sz w:val="28"/>
          <w:szCs w:val="28"/>
          <w:lang w:val="uk-UA" w:eastAsia="ru-RU"/>
        </w:rPr>
        <w:t>Показники збереження задають середніми і гамма-відсотковими термінами збереження, які визначаються аналогічно відповідним показникам довговічності.</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 xml:space="preserve">Гамма - відсотковий термін служби обчислюється як напрацювання об'єкта (календарна тривалість експлуатації), протягом якої об'єкт не досягне граничного стану із заданою ймовірністю </w:t>
      </w:r>
      <w:r w:rsidRPr="00A15524">
        <w:rPr>
          <w:rFonts w:ascii="Times New Roman" w:eastAsia="Times New Roman" w:hAnsi="Times New Roman" w:cs="Times New Roman"/>
          <w:color w:val="202124"/>
          <w:sz w:val="28"/>
          <w:szCs w:val="28"/>
          <w:lang w:val="uk-UA" w:eastAsia="ru-RU"/>
        </w:rPr>
        <w:sym w:font="Symbol" w:char="F067"/>
      </w:r>
      <w:r w:rsidRPr="00A15524">
        <w:rPr>
          <w:rFonts w:ascii="Times New Roman" w:eastAsia="Times New Roman" w:hAnsi="Times New Roman" w:cs="Times New Roman"/>
          <w:color w:val="202124"/>
          <w:sz w:val="28"/>
          <w:szCs w:val="28"/>
          <w:lang w:val="uk-UA" w:eastAsia="ru-RU"/>
        </w:rPr>
        <w:t>, вираженої в %.</w:t>
      </w:r>
    </w:p>
    <w:p w:rsidR="00A15524" w:rsidRPr="00A15524" w:rsidRDefault="00A15524" w:rsidP="00A15524">
      <w:pPr>
        <w:pStyle w:val="HTML"/>
        <w:shd w:val="clear" w:color="auto" w:fill="F8F9FA"/>
        <w:spacing w:line="540" w:lineRule="atLeast"/>
        <w:jc w:val="both"/>
        <w:rPr>
          <w:rFonts w:ascii="Times New Roman" w:hAnsi="Times New Roman"/>
          <w:color w:val="202124"/>
          <w:sz w:val="28"/>
          <w:szCs w:val="28"/>
          <w:lang w:val="uk-UA" w:eastAsia="ru-RU"/>
        </w:rPr>
      </w:pPr>
      <w:r w:rsidRPr="00A15524">
        <w:rPr>
          <w:rFonts w:ascii="Times New Roman" w:hAnsi="Times New Roman"/>
          <w:color w:val="202124"/>
          <w:sz w:val="28"/>
          <w:szCs w:val="28"/>
          <w:lang w:val="uk-UA" w:eastAsia="ru-RU"/>
        </w:rPr>
        <w:lastRenderedPageBreak/>
        <w:t xml:space="preserve">Ремонтопридатність - властивість об'єкта, що визначаються його пристосуванням до попередження несправностей та їх усунення шляхом проведення технічного обслуговування та ремонту. Показниками ремонт-придатності є ймовірність відновлення працездатності стану; середня. </w:t>
      </w:r>
    </w:p>
    <w:p w:rsidR="00A15524" w:rsidRPr="00A15524" w:rsidRDefault="00A15524" w:rsidP="00A15524">
      <w:pPr>
        <w:pStyle w:val="HTML"/>
        <w:shd w:val="clear" w:color="auto" w:fill="F8F9FA"/>
        <w:spacing w:line="540" w:lineRule="atLeast"/>
        <w:jc w:val="both"/>
        <w:rPr>
          <w:rFonts w:ascii="Times New Roman" w:hAnsi="Times New Roman"/>
          <w:color w:val="202124"/>
          <w:sz w:val="28"/>
          <w:szCs w:val="28"/>
          <w:lang w:val="uk-UA" w:eastAsia="ru-RU"/>
        </w:rPr>
      </w:pPr>
      <w:r w:rsidRPr="00A15524">
        <w:rPr>
          <w:rFonts w:ascii="Times New Roman" w:hAnsi="Times New Roman"/>
          <w:color w:val="202124"/>
          <w:sz w:val="28"/>
          <w:szCs w:val="28"/>
          <w:lang w:val="uk-UA" w:eastAsia="ru-RU"/>
        </w:rPr>
        <w:t xml:space="preserve">Комплексні показники експлуатаційних властивостей </w:t>
      </w:r>
      <w:proofErr w:type="spellStart"/>
      <w:r w:rsidRPr="00A15524">
        <w:rPr>
          <w:rFonts w:ascii="Times New Roman" w:hAnsi="Times New Roman"/>
          <w:color w:val="202124"/>
          <w:sz w:val="28"/>
          <w:szCs w:val="28"/>
          <w:lang w:val="uk-UA" w:eastAsia="ru-RU"/>
        </w:rPr>
        <w:t>РЕА</w:t>
      </w:r>
      <w:proofErr w:type="spellEnd"/>
      <w:r w:rsidRPr="00A15524">
        <w:rPr>
          <w:rFonts w:ascii="Times New Roman" w:hAnsi="Times New Roman"/>
          <w:color w:val="202124"/>
          <w:sz w:val="28"/>
          <w:szCs w:val="28"/>
          <w:lang w:val="uk-UA" w:eastAsia="ru-RU"/>
        </w:rPr>
        <w:t xml:space="preserve"> задаються коефіцієнтами готовності та технічного користування.</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Коефіцієнт готовності визначається як</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 xml:space="preserve">                                  КГ = </w:t>
      </w:r>
      <w:proofErr w:type="spellStart"/>
      <w:r w:rsidRPr="00A15524">
        <w:rPr>
          <w:rFonts w:ascii="Times New Roman" w:eastAsia="Times New Roman" w:hAnsi="Times New Roman" w:cs="Times New Roman"/>
          <w:color w:val="202124"/>
          <w:sz w:val="28"/>
          <w:szCs w:val="28"/>
          <w:lang w:val="uk-UA" w:eastAsia="ru-RU"/>
        </w:rPr>
        <w:t>Тср</w:t>
      </w:r>
      <w:proofErr w:type="spellEnd"/>
      <w:r w:rsidRPr="00A15524">
        <w:rPr>
          <w:rFonts w:ascii="Times New Roman" w:eastAsia="Times New Roman" w:hAnsi="Times New Roman" w:cs="Times New Roman"/>
          <w:color w:val="202124"/>
          <w:sz w:val="28"/>
          <w:szCs w:val="28"/>
          <w:lang w:val="uk-UA" w:eastAsia="ru-RU"/>
        </w:rPr>
        <w:t xml:space="preserve"> / (</w:t>
      </w:r>
      <w:proofErr w:type="spellStart"/>
      <w:r w:rsidRPr="00A15524">
        <w:rPr>
          <w:rFonts w:ascii="Times New Roman" w:eastAsia="Times New Roman" w:hAnsi="Times New Roman" w:cs="Times New Roman"/>
          <w:color w:val="202124"/>
          <w:sz w:val="28"/>
          <w:szCs w:val="28"/>
          <w:lang w:val="uk-UA" w:eastAsia="ru-RU"/>
        </w:rPr>
        <w:t>Тср</w:t>
      </w:r>
      <w:proofErr w:type="spellEnd"/>
      <w:r w:rsidRPr="00A15524">
        <w:rPr>
          <w:rFonts w:ascii="Times New Roman" w:eastAsia="Times New Roman" w:hAnsi="Times New Roman" w:cs="Times New Roman"/>
          <w:color w:val="202124"/>
          <w:sz w:val="28"/>
          <w:szCs w:val="28"/>
          <w:lang w:val="uk-UA" w:eastAsia="ru-RU"/>
        </w:rPr>
        <w:t xml:space="preserve"> + </w:t>
      </w:r>
      <w:proofErr w:type="spellStart"/>
      <w:r w:rsidRPr="00A15524">
        <w:rPr>
          <w:rFonts w:ascii="Times New Roman" w:eastAsia="Times New Roman" w:hAnsi="Times New Roman" w:cs="Times New Roman"/>
          <w:color w:val="202124"/>
          <w:sz w:val="28"/>
          <w:szCs w:val="28"/>
          <w:lang w:val="uk-UA" w:eastAsia="ru-RU"/>
        </w:rPr>
        <w:t>Тв.Ср</w:t>
      </w:r>
      <w:proofErr w:type="spellEnd"/>
      <w:r w:rsidRPr="00A15524">
        <w:rPr>
          <w:rFonts w:ascii="Times New Roman" w:eastAsia="Times New Roman" w:hAnsi="Times New Roman" w:cs="Times New Roman"/>
          <w:color w:val="202124"/>
          <w:sz w:val="28"/>
          <w:szCs w:val="28"/>
          <w:lang w:val="uk-UA" w:eastAsia="ru-RU"/>
        </w:rPr>
        <w:t>),</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 xml:space="preserve">Де </w:t>
      </w:r>
      <w:proofErr w:type="spellStart"/>
      <w:r w:rsidRPr="00A15524">
        <w:rPr>
          <w:rFonts w:ascii="Times New Roman" w:eastAsia="Times New Roman" w:hAnsi="Times New Roman" w:cs="Times New Roman"/>
          <w:color w:val="202124"/>
          <w:sz w:val="28"/>
          <w:szCs w:val="28"/>
          <w:lang w:val="uk-UA" w:eastAsia="ru-RU"/>
        </w:rPr>
        <w:t>Тср</w:t>
      </w:r>
      <w:proofErr w:type="spellEnd"/>
      <w:r w:rsidRPr="00A15524">
        <w:rPr>
          <w:rFonts w:ascii="Times New Roman" w:eastAsia="Times New Roman" w:hAnsi="Times New Roman" w:cs="Times New Roman"/>
          <w:color w:val="202124"/>
          <w:sz w:val="28"/>
          <w:szCs w:val="28"/>
          <w:lang w:val="uk-UA" w:eastAsia="ru-RU"/>
        </w:rPr>
        <w:t xml:space="preserve"> - середній час напрацювання на відмову; </w:t>
      </w:r>
      <w:proofErr w:type="spellStart"/>
      <w:r w:rsidRPr="00A15524">
        <w:rPr>
          <w:rFonts w:ascii="Times New Roman" w:eastAsia="Times New Roman" w:hAnsi="Times New Roman" w:cs="Times New Roman"/>
          <w:color w:val="202124"/>
          <w:sz w:val="28"/>
          <w:szCs w:val="28"/>
          <w:lang w:val="uk-UA" w:eastAsia="ru-RU"/>
        </w:rPr>
        <w:t>Тв.ср</w:t>
      </w:r>
      <w:proofErr w:type="spellEnd"/>
      <w:r w:rsidRPr="00A15524">
        <w:rPr>
          <w:rFonts w:ascii="Times New Roman" w:eastAsia="Times New Roman" w:hAnsi="Times New Roman" w:cs="Times New Roman"/>
          <w:color w:val="202124"/>
          <w:sz w:val="28"/>
          <w:szCs w:val="28"/>
          <w:lang w:val="uk-UA" w:eastAsia="ru-RU"/>
        </w:rPr>
        <w:t xml:space="preserve"> – середній час відновлення працездатності об'єкта.</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Коефіцієнт оперативної готовності</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 xml:space="preserve">                                 </w:t>
      </w:r>
      <w:proofErr w:type="spellStart"/>
      <w:r w:rsidRPr="00A15524">
        <w:rPr>
          <w:rFonts w:ascii="Times New Roman" w:eastAsia="Times New Roman" w:hAnsi="Times New Roman" w:cs="Times New Roman"/>
          <w:color w:val="202124"/>
          <w:sz w:val="28"/>
          <w:szCs w:val="28"/>
          <w:lang w:val="uk-UA" w:eastAsia="ru-RU"/>
        </w:rPr>
        <w:t>КОГ</w:t>
      </w:r>
      <w:proofErr w:type="spellEnd"/>
      <w:r w:rsidRPr="00A15524">
        <w:rPr>
          <w:rFonts w:ascii="Times New Roman" w:eastAsia="Times New Roman" w:hAnsi="Times New Roman" w:cs="Times New Roman"/>
          <w:color w:val="202124"/>
          <w:sz w:val="28"/>
          <w:szCs w:val="28"/>
          <w:lang w:val="uk-UA" w:eastAsia="ru-RU"/>
        </w:rPr>
        <w:t xml:space="preserve"> = КГ </w:t>
      </w:r>
      <w:r w:rsidRPr="00A15524">
        <w:rPr>
          <w:rFonts w:ascii="Times New Roman" w:eastAsia="Times New Roman" w:hAnsi="Times New Roman" w:cs="Times New Roman"/>
          <w:color w:val="202124"/>
          <w:sz w:val="28"/>
          <w:szCs w:val="28"/>
          <w:lang w:val="uk-UA" w:eastAsia="ru-RU"/>
        </w:rPr>
        <w:sym w:font="Symbol" w:char="F0D7"/>
      </w:r>
      <w:r w:rsidRPr="00A15524">
        <w:rPr>
          <w:rFonts w:ascii="Times New Roman" w:eastAsia="Times New Roman" w:hAnsi="Times New Roman" w:cs="Times New Roman"/>
          <w:color w:val="202124"/>
          <w:sz w:val="28"/>
          <w:szCs w:val="28"/>
          <w:lang w:val="uk-UA" w:eastAsia="ru-RU"/>
        </w:rPr>
        <w:t xml:space="preserve"> Р(</w:t>
      </w:r>
      <w:proofErr w:type="spellStart"/>
      <w:r w:rsidRPr="00A15524">
        <w:rPr>
          <w:rFonts w:ascii="Times New Roman" w:eastAsia="Times New Roman" w:hAnsi="Times New Roman" w:cs="Times New Roman"/>
          <w:color w:val="202124"/>
          <w:sz w:val="28"/>
          <w:szCs w:val="28"/>
          <w:lang w:val="uk-UA" w:eastAsia="ru-RU"/>
        </w:rPr>
        <w:t>tр</w:t>
      </w:r>
      <w:proofErr w:type="spellEnd"/>
      <w:r w:rsidRPr="00A15524">
        <w:rPr>
          <w:rFonts w:ascii="Times New Roman" w:eastAsia="Times New Roman" w:hAnsi="Times New Roman" w:cs="Times New Roman"/>
          <w:color w:val="202124"/>
          <w:sz w:val="28"/>
          <w:szCs w:val="28"/>
          <w:lang w:val="uk-UA" w:eastAsia="ru-RU"/>
        </w:rPr>
        <w:t xml:space="preserve">) = </w:t>
      </w:r>
      <w:proofErr w:type="spellStart"/>
      <w:r w:rsidRPr="00A15524">
        <w:rPr>
          <w:rFonts w:ascii="Times New Roman" w:eastAsia="Times New Roman" w:hAnsi="Times New Roman" w:cs="Times New Roman"/>
          <w:color w:val="202124"/>
          <w:sz w:val="28"/>
          <w:szCs w:val="28"/>
          <w:lang w:val="uk-UA" w:eastAsia="ru-RU"/>
        </w:rPr>
        <w:t>Кr</w:t>
      </w:r>
      <w:proofErr w:type="spellEnd"/>
      <w:r w:rsidRPr="00A15524">
        <w:rPr>
          <w:rFonts w:ascii="Times New Roman" w:eastAsia="Times New Roman" w:hAnsi="Times New Roman" w:cs="Times New Roman"/>
          <w:color w:val="202124"/>
          <w:sz w:val="28"/>
          <w:szCs w:val="28"/>
          <w:lang w:val="uk-UA" w:eastAsia="ru-RU"/>
        </w:rPr>
        <w:t xml:space="preserve"> </w:t>
      </w:r>
      <w:r w:rsidRPr="00A15524">
        <w:rPr>
          <w:rFonts w:ascii="Times New Roman" w:eastAsia="Times New Roman" w:hAnsi="Times New Roman" w:cs="Times New Roman"/>
          <w:color w:val="202124"/>
          <w:sz w:val="28"/>
          <w:szCs w:val="28"/>
          <w:lang w:val="uk-UA" w:eastAsia="ru-RU"/>
        </w:rPr>
        <w:sym w:font="Symbol" w:char="F0D7"/>
      </w:r>
      <w:r w:rsidRPr="00A15524">
        <w:rPr>
          <w:rFonts w:ascii="Times New Roman" w:eastAsia="Times New Roman" w:hAnsi="Times New Roman" w:cs="Times New Roman"/>
          <w:color w:val="202124"/>
          <w:sz w:val="28"/>
          <w:szCs w:val="28"/>
          <w:lang w:val="uk-UA" w:eastAsia="ru-RU"/>
        </w:rPr>
        <w:t xml:space="preserve"> </w:t>
      </w:r>
      <w:proofErr w:type="spellStart"/>
      <w:r w:rsidRPr="00A15524">
        <w:rPr>
          <w:rFonts w:ascii="Times New Roman" w:eastAsia="Times New Roman" w:hAnsi="Times New Roman" w:cs="Times New Roman"/>
          <w:color w:val="202124"/>
          <w:sz w:val="28"/>
          <w:szCs w:val="28"/>
          <w:lang w:val="uk-UA" w:eastAsia="ru-RU"/>
        </w:rPr>
        <w:t>exp</w:t>
      </w:r>
      <w:proofErr w:type="spellEnd"/>
      <w:r w:rsidRPr="00A15524">
        <w:rPr>
          <w:rFonts w:ascii="Times New Roman" w:eastAsia="Times New Roman" w:hAnsi="Times New Roman" w:cs="Times New Roman"/>
          <w:color w:val="202124"/>
          <w:sz w:val="28"/>
          <w:szCs w:val="28"/>
          <w:lang w:val="uk-UA" w:eastAsia="ru-RU"/>
        </w:rPr>
        <w:t>(-</w:t>
      </w:r>
      <w:r w:rsidRPr="00A15524">
        <w:rPr>
          <w:rFonts w:ascii="Times New Roman" w:eastAsia="Times New Roman" w:hAnsi="Times New Roman" w:cs="Times New Roman"/>
          <w:color w:val="202124"/>
          <w:sz w:val="28"/>
          <w:szCs w:val="28"/>
          <w:lang w:val="uk-UA" w:eastAsia="ru-RU"/>
        </w:rPr>
        <w:sym w:font="Symbol" w:char="F06C"/>
      </w:r>
      <w:proofErr w:type="spellStart"/>
      <w:r w:rsidRPr="00A15524">
        <w:rPr>
          <w:rFonts w:ascii="Times New Roman" w:eastAsia="Times New Roman" w:hAnsi="Times New Roman" w:cs="Times New Roman"/>
          <w:color w:val="202124"/>
          <w:sz w:val="28"/>
          <w:szCs w:val="28"/>
          <w:lang w:val="uk-UA" w:eastAsia="ru-RU"/>
        </w:rPr>
        <w:t>tр</w:t>
      </w:r>
      <w:proofErr w:type="spellEnd"/>
      <w:r w:rsidRPr="00A15524">
        <w:rPr>
          <w:rFonts w:ascii="Times New Roman" w:eastAsia="Times New Roman" w:hAnsi="Times New Roman" w:cs="Times New Roman"/>
          <w:color w:val="202124"/>
          <w:sz w:val="28"/>
          <w:szCs w:val="28"/>
          <w:lang w:val="uk-UA" w:eastAsia="ru-RU"/>
        </w:rPr>
        <w:t>),</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де Р(</w:t>
      </w:r>
      <w:proofErr w:type="spellStart"/>
      <w:r w:rsidRPr="00A15524">
        <w:rPr>
          <w:rFonts w:ascii="Times New Roman" w:eastAsia="Times New Roman" w:hAnsi="Times New Roman" w:cs="Times New Roman"/>
          <w:color w:val="202124"/>
          <w:sz w:val="28"/>
          <w:szCs w:val="28"/>
          <w:lang w:val="uk-UA" w:eastAsia="ru-RU"/>
        </w:rPr>
        <w:t>tр</w:t>
      </w:r>
      <w:proofErr w:type="spellEnd"/>
      <w:r w:rsidRPr="00A15524">
        <w:rPr>
          <w:rFonts w:ascii="Times New Roman" w:eastAsia="Times New Roman" w:hAnsi="Times New Roman" w:cs="Times New Roman"/>
          <w:color w:val="202124"/>
          <w:sz w:val="28"/>
          <w:szCs w:val="28"/>
          <w:lang w:val="uk-UA" w:eastAsia="ru-RU"/>
        </w:rPr>
        <w:t xml:space="preserve">) - ймовірність безвідмовної роботи за інтервал часу </w:t>
      </w:r>
      <w:proofErr w:type="spellStart"/>
      <w:r w:rsidRPr="00A15524">
        <w:rPr>
          <w:rFonts w:ascii="Times New Roman" w:eastAsia="Times New Roman" w:hAnsi="Times New Roman" w:cs="Times New Roman"/>
          <w:color w:val="202124"/>
          <w:sz w:val="28"/>
          <w:szCs w:val="28"/>
          <w:lang w:val="uk-UA" w:eastAsia="ru-RU"/>
        </w:rPr>
        <w:t>tр</w:t>
      </w:r>
      <w:proofErr w:type="spellEnd"/>
      <w:r w:rsidRPr="00A15524">
        <w:rPr>
          <w:rFonts w:ascii="Times New Roman" w:eastAsia="Times New Roman" w:hAnsi="Times New Roman" w:cs="Times New Roman"/>
          <w:color w:val="202124"/>
          <w:sz w:val="28"/>
          <w:szCs w:val="28"/>
          <w:lang w:val="uk-UA" w:eastAsia="ru-RU"/>
        </w:rPr>
        <w:t>; - інтенсивність відмов.</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Коефіцієнт технічного використання визначається за формулою</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 xml:space="preserve">                                КТ.І. = </w:t>
      </w:r>
      <w:proofErr w:type="spellStart"/>
      <w:r w:rsidRPr="00A15524">
        <w:rPr>
          <w:rFonts w:ascii="Times New Roman" w:eastAsia="Times New Roman" w:hAnsi="Times New Roman" w:cs="Times New Roman"/>
          <w:color w:val="202124"/>
          <w:sz w:val="28"/>
          <w:szCs w:val="28"/>
          <w:lang w:val="uk-UA" w:eastAsia="ru-RU"/>
        </w:rPr>
        <w:t>Те.ср</w:t>
      </w:r>
      <w:proofErr w:type="spellEnd"/>
      <w:r w:rsidRPr="00A15524">
        <w:rPr>
          <w:rFonts w:ascii="Times New Roman" w:eastAsia="Times New Roman" w:hAnsi="Times New Roman" w:cs="Times New Roman"/>
          <w:color w:val="202124"/>
          <w:sz w:val="28"/>
          <w:szCs w:val="28"/>
          <w:lang w:val="uk-UA" w:eastAsia="ru-RU"/>
        </w:rPr>
        <w:t xml:space="preserve"> / (</w:t>
      </w:r>
      <w:proofErr w:type="spellStart"/>
      <w:r w:rsidRPr="00A15524">
        <w:rPr>
          <w:rFonts w:ascii="Times New Roman" w:eastAsia="Times New Roman" w:hAnsi="Times New Roman" w:cs="Times New Roman"/>
          <w:color w:val="202124"/>
          <w:sz w:val="28"/>
          <w:szCs w:val="28"/>
          <w:lang w:val="uk-UA" w:eastAsia="ru-RU"/>
        </w:rPr>
        <w:t>Те.Ср</w:t>
      </w:r>
      <w:proofErr w:type="spellEnd"/>
      <w:r w:rsidRPr="00A15524">
        <w:rPr>
          <w:rFonts w:ascii="Times New Roman" w:eastAsia="Times New Roman" w:hAnsi="Times New Roman" w:cs="Times New Roman"/>
          <w:color w:val="202124"/>
          <w:sz w:val="28"/>
          <w:szCs w:val="28"/>
          <w:lang w:val="uk-UA" w:eastAsia="ru-RU"/>
        </w:rPr>
        <w:t xml:space="preserve"> + </w:t>
      </w:r>
      <w:proofErr w:type="spellStart"/>
      <w:r w:rsidRPr="00A15524">
        <w:rPr>
          <w:rFonts w:ascii="Times New Roman" w:eastAsia="Times New Roman" w:hAnsi="Times New Roman" w:cs="Times New Roman"/>
          <w:color w:val="202124"/>
          <w:sz w:val="28"/>
          <w:szCs w:val="28"/>
          <w:lang w:val="uk-UA" w:eastAsia="ru-RU"/>
        </w:rPr>
        <w:t>Тр.Ср</w:t>
      </w:r>
      <w:proofErr w:type="spellEnd"/>
      <w:r w:rsidRPr="00A15524">
        <w:rPr>
          <w:rFonts w:ascii="Times New Roman" w:eastAsia="Times New Roman" w:hAnsi="Times New Roman" w:cs="Times New Roman"/>
          <w:color w:val="202124"/>
          <w:sz w:val="28"/>
          <w:szCs w:val="28"/>
          <w:lang w:val="uk-UA" w:eastAsia="ru-RU"/>
        </w:rPr>
        <w:t xml:space="preserve"> + </w:t>
      </w:r>
      <w:proofErr w:type="spellStart"/>
      <w:r w:rsidRPr="00A15524">
        <w:rPr>
          <w:rFonts w:ascii="Times New Roman" w:eastAsia="Times New Roman" w:hAnsi="Times New Roman" w:cs="Times New Roman"/>
          <w:color w:val="202124"/>
          <w:sz w:val="28"/>
          <w:szCs w:val="28"/>
          <w:lang w:val="uk-UA" w:eastAsia="ru-RU"/>
        </w:rPr>
        <w:t>Тт.о.Ср</w:t>
      </w:r>
      <w:proofErr w:type="spellEnd"/>
      <w:r w:rsidRPr="00A15524">
        <w:rPr>
          <w:rFonts w:ascii="Times New Roman" w:eastAsia="Times New Roman" w:hAnsi="Times New Roman" w:cs="Times New Roman"/>
          <w:color w:val="202124"/>
          <w:sz w:val="28"/>
          <w:szCs w:val="28"/>
          <w:lang w:val="uk-UA" w:eastAsia="ru-RU"/>
        </w:rPr>
        <w:t>),</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 xml:space="preserve">де </w:t>
      </w:r>
      <w:proofErr w:type="spellStart"/>
      <w:r w:rsidRPr="00A15524">
        <w:rPr>
          <w:rFonts w:ascii="Times New Roman" w:eastAsia="Times New Roman" w:hAnsi="Times New Roman" w:cs="Times New Roman"/>
          <w:color w:val="202124"/>
          <w:sz w:val="28"/>
          <w:szCs w:val="28"/>
          <w:lang w:val="uk-UA" w:eastAsia="ru-RU"/>
        </w:rPr>
        <w:t>Те.ср</w:t>
      </w:r>
      <w:proofErr w:type="spellEnd"/>
      <w:r w:rsidRPr="00A15524">
        <w:rPr>
          <w:rFonts w:ascii="Times New Roman" w:eastAsia="Times New Roman" w:hAnsi="Times New Roman" w:cs="Times New Roman"/>
          <w:color w:val="202124"/>
          <w:sz w:val="28"/>
          <w:szCs w:val="28"/>
          <w:lang w:val="uk-UA" w:eastAsia="ru-RU"/>
        </w:rPr>
        <w:t xml:space="preserve"> – середнє значення інтервалів часу перебування об'єкта у працездатному стані за деякий період експлуатації;</w:t>
      </w:r>
    </w:p>
    <w:p w:rsidR="00A15524" w:rsidRPr="00A15524" w:rsidRDefault="00A15524" w:rsidP="00A15524">
      <w:pPr>
        <w:pStyle w:val="HTML"/>
        <w:shd w:val="clear" w:color="auto" w:fill="F8F9FA"/>
        <w:spacing w:line="540" w:lineRule="atLeast"/>
        <w:jc w:val="both"/>
        <w:rPr>
          <w:rFonts w:ascii="Times New Roman" w:hAnsi="Times New Roman"/>
          <w:color w:val="202124"/>
          <w:sz w:val="28"/>
          <w:szCs w:val="28"/>
          <w:lang w:val="uk-UA" w:eastAsia="ru-RU"/>
        </w:rPr>
      </w:pPr>
      <w:proofErr w:type="spellStart"/>
      <w:r w:rsidRPr="00A15524">
        <w:rPr>
          <w:rFonts w:ascii="Times New Roman" w:hAnsi="Times New Roman"/>
          <w:color w:val="202124"/>
          <w:sz w:val="28"/>
          <w:szCs w:val="28"/>
          <w:lang w:val="uk-UA" w:eastAsia="ru-RU"/>
        </w:rPr>
        <w:t>Тр.ср</w:t>
      </w:r>
      <w:proofErr w:type="spellEnd"/>
      <w:r w:rsidRPr="00A15524">
        <w:rPr>
          <w:rFonts w:ascii="Times New Roman" w:hAnsi="Times New Roman"/>
          <w:color w:val="202124"/>
          <w:sz w:val="28"/>
          <w:szCs w:val="28"/>
          <w:lang w:val="uk-UA" w:eastAsia="ru-RU"/>
        </w:rPr>
        <w:t xml:space="preserve"> та </w:t>
      </w:r>
      <w:proofErr w:type="spellStart"/>
      <w:r w:rsidRPr="00A15524">
        <w:rPr>
          <w:rFonts w:ascii="Times New Roman" w:hAnsi="Times New Roman"/>
          <w:color w:val="202124"/>
          <w:sz w:val="28"/>
          <w:szCs w:val="28"/>
          <w:lang w:val="uk-UA" w:eastAsia="ru-RU"/>
        </w:rPr>
        <w:t>Тт.о.ср</w:t>
      </w:r>
      <w:proofErr w:type="spellEnd"/>
      <w:r w:rsidRPr="00A15524">
        <w:rPr>
          <w:rFonts w:ascii="Times New Roman" w:hAnsi="Times New Roman"/>
          <w:color w:val="202124"/>
          <w:sz w:val="28"/>
          <w:szCs w:val="28"/>
          <w:lang w:val="uk-UA" w:eastAsia="ru-RU"/>
        </w:rPr>
        <w:t xml:space="preserve"> – - Середнє значення інтервалів часу простоїв, обумовлених ТО, та ремонтів за той же період експлуатації.</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 xml:space="preserve">Технічне обслуговування </w:t>
      </w:r>
      <w:proofErr w:type="spellStart"/>
      <w:r w:rsidRPr="00A15524">
        <w:rPr>
          <w:rFonts w:ascii="Times New Roman" w:eastAsia="Times New Roman" w:hAnsi="Times New Roman" w:cs="Times New Roman"/>
          <w:color w:val="202124"/>
          <w:sz w:val="28"/>
          <w:szCs w:val="28"/>
          <w:lang w:val="uk-UA" w:eastAsia="ru-RU"/>
        </w:rPr>
        <w:t>РЕО</w:t>
      </w:r>
      <w:proofErr w:type="spellEnd"/>
      <w:r w:rsidRPr="00A15524">
        <w:rPr>
          <w:rFonts w:ascii="Times New Roman" w:eastAsia="Times New Roman" w:hAnsi="Times New Roman" w:cs="Times New Roman"/>
          <w:color w:val="202124"/>
          <w:sz w:val="28"/>
          <w:szCs w:val="28"/>
          <w:lang w:val="uk-UA" w:eastAsia="ru-RU"/>
        </w:rPr>
        <w:t>.</w:t>
      </w:r>
    </w:p>
    <w:p w:rsidR="00A15524" w:rsidRPr="00A15524" w:rsidRDefault="00A15524" w:rsidP="00A15524">
      <w:pPr>
        <w:pStyle w:val="HTML"/>
        <w:shd w:val="clear" w:color="auto" w:fill="F8F9FA"/>
        <w:spacing w:line="540" w:lineRule="atLeast"/>
        <w:jc w:val="both"/>
        <w:rPr>
          <w:rFonts w:ascii="Times New Roman" w:hAnsi="Times New Roman"/>
          <w:color w:val="202124"/>
          <w:sz w:val="28"/>
          <w:szCs w:val="28"/>
          <w:lang w:val="uk-UA" w:eastAsia="ru-RU"/>
        </w:rPr>
      </w:pPr>
      <w:r w:rsidRPr="00A15524">
        <w:rPr>
          <w:rFonts w:ascii="Times New Roman" w:hAnsi="Times New Roman"/>
          <w:color w:val="202124"/>
          <w:sz w:val="28"/>
          <w:szCs w:val="28"/>
          <w:lang w:val="uk-UA" w:eastAsia="ru-RU"/>
        </w:rPr>
        <w:t xml:space="preserve">Особливості технічного обслуговування </w:t>
      </w:r>
      <w:proofErr w:type="spellStart"/>
      <w:r w:rsidRPr="00A15524">
        <w:rPr>
          <w:rFonts w:ascii="Times New Roman" w:hAnsi="Times New Roman"/>
          <w:color w:val="202124"/>
          <w:sz w:val="28"/>
          <w:szCs w:val="28"/>
          <w:lang w:val="uk-UA" w:eastAsia="ru-RU"/>
        </w:rPr>
        <w:t>РЕО</w:t>
      </w:r>
      <w:proofErr w:type="spellEnd"/>
      <w:r w:rsidRPr="00A15524">
        <w:rPr>
          <w:rFonts w:ascii="Times New Roman" w:hAnsi="Times New Roman"/>
          <w:color w:val="202124"/>
          <w:sz w:val="28"/>
          <w:szCs w:val="28"/>
          <w:lang w:val="uk-UA" w:eastAsia="ru-RU"/>
        </w:rPr>
        <w:t xml:space="preserve"> обумовлені широким діапазоном сигналів (від 0 до 1010 Гц), великим динамічним діапазоном вхідних і вихідних параметрів апаратури (до 200дБ), різноманітністю фізичних процесів у бортовій </w:t>
      </w:r>
      <w:proofErr w:type="spellStart"/>
      <w:r w:rsidRPr="00A15524">
        <w:rPr>
          <w:rFonts w:ascii="Times New Roman" w:hAnsi="Times New Roman"/>
          <w:color w:val="202124"/>
          <w:sz w:val="28"/>
          <w:szCs w:val="28"/>
          <w:lang w:val="uk-UA" w:eastAsia="ru-RU"/>
        </w:rPr>
        <w:t>РЕА</w:t>
      </w:r>
      <w:proofErr w:type="spellEnd"/>
      <w:r w:rsidRPr="00A15524">
        <w:rPr>
          <w:rFonts w:ascii="Times New Roman" w:hAnsi="Times New Roman"/>
          <w:color w:val="202124"/>
          <w:sz w:val="28"/>
          <w:szCs w:val="28"/>
          <w:lang w:val="uk-UA" w:eastAsia="ru-RU"/>
        </w:rPr>
        <w:t xml:space="preserve"> різного призначення, а так само і в різних елементах однієї і тієї ж апаратури та структурою складності </w:t>
      </w:r>
      <w:proofErr w:type="spellStart"/>
      <w:r w:rsidRPr="00A15524">
        <w:rPr>
          <w:rFonts w:ascii="Times New Roman" w:hAnsi="Times New Roman"/>
          <w:color w:val="202124"/>
          <w:sz w:val="28"/>
          <w:szCs w:val="28"/>
          <w:lang w:val="uk-UA" w:eastAsia="ru-RU"/>
        </w:rPr>
        <w:t>РЕО</w:t>
      </w:r>
      <w:proofErr w:type="spellEnd"/>
      <w:r w:rsidRPr="00A15524">
        <w:rPr>
          <w:rFonts w:ascii="Times New Roman" w:hAnsi="Times New Roman"/>
          <w:color w:val="202124"/>
          <w:sz w:val="28"/>
          <w:szCs w:val="28"/>
          <w:lang w:val="uk-UA" w:eastAsia="ru-RU"/>
        </w:rPr>
        <w:t xml:space="preserve">. У силу </w:t>
      </w:r>
      <w:r w:rsidRPr="00A15524">
        <w:rPr>
          <w:rFonts w:ascii="Times New Roman" w:hAnsi="Times New Roman"/>
          <w:color w:val="202124"/>
          <w:sz w:val="28"/>
          <w:szCs w:val="28"/>
          <w:lang w:val="uk-UA" w:eastAsia="ru-RU"/>
        </w:rPr>
        <w:lastRenderedPageBreak/>
        <w:t>цих обставин розширюється склад, збільшується складність і вартість контрольно-вимірювальних приладів. Висока точність ряду підлягають контролю пристроїв і систем вимагає застосування прецизійної апаратури і високої кваліфікації персоналу, що виробляє ТО.</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 xml:space="preserve">В результаті зростає час ТО, збільшується частка ТО у вартості життєвого циклу апаратури і створюється ймовірність неприпустимих затримок та скасування рейсів з вини </w:t>
      </w:r>
      <w:proofErr w:type="spellStart"/>
      <w:r w:rsidRPr="00A15524">
        <w:rPr>
          <w:rFonts w:ascii="Times New Roman" w:eastAsia="Times New Roman" w:hAnsi="Times New Roman" w:cs="Times New Roman"/>
          <w:color w:val="202124"/>
          <w:sz w:val="28"/>
          <w:szCs w:val="28"/>
          <w:lang w:val="uk-UA" w:eastAsia="ru-RU"/>
        </w:rPr>
        <w:t>РЕО</w:t>
      </w:r>
      <w:proofErr w:type="spellEnd"/>
      <w:r w:rsidRPr="00A15524">
        <w:rPr>
          <w:rFonts w:ascii="Times New Roman" w:eastAsia="Times New Roman" w:hAnsi="Times New Roman" w:cs="Times New Roman"/>
          <w:color w:val="202124"/>
          <w:sz w:val="28"/>
          <w:szCs w:val="28"/>
          <w:lang w:val="uk-UA" w:eastAsia="ru-RU"/>
        </w:rPr>
        <w:t>,</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 xml:space="preserve">За даними авіакомпанії KLM, наприклад, близько 25% всього часу наземного обслуговування літаків витрачається на ТО і </w:t>
      </w:r>
      <w:proofErr w:type="spellStart"/>
      <w:r w:rsidRPr="00A15524">
        <w:rPr>
          <w:rFonts w:ascii="Times New Roman" w:eastAsia="Times New Roman" w:hAnsi="Times New Roman" w:cs="Times New Roman"/>
          <w:color w:val="202124"/>
          <w:sz w:val="28"/>
          <w:szCs w:val="28"/>
          <w:lang w:val="uk-UA" w:eastAsia="ru-RU"/>
        </w:rPr>
        <w:t>РЕО</w:t>
      </w:r>
      <w:proofErr w:type="spellEnd"/>
      <w:r w:rsidRPr="00A15524">
        <w:rPr>
          <w:rFonts w:ascii="Times New Roman" w:eastAsia="Times New Roman" w:hAnsi="Times New Roman" w:cs="Times New Roman"/>
          <w:color w:val="202124"/>
          <w:sz w:val="28"/>
          <w:szCs w:val="28"/>
          <w:lang w:val="uk-UA" w:eastAsia="ru-RU"/>
        </w:rPr>
        <w:t xml:space="preserve"> і приблизно 20% затримок рейсів літаків типу DC - 10 відбувається через неготовність </w:t>
      </w:r>
      <w:proofErr w:type="spellStart"/>
      <w:r w:rsidRPr="00A15524">
        <w:rPr>
          <w:rFonts w:ascii="Times New Roman" w:eastAsia="Times New Roman" w:hAnsi="Times New Roman" w:cs="Times New Roman"/>
          <w:color w:val="202124"/>
          <w:sz w:val="28"/>
          <w:szCs w:val="28"/>
          <w:lang w:val="uk-UA" w:eastAsia="ru-RU"/>
        </w:rPr>
        <w:t>РЕО</w:t>
      </w:r>
      <w:proofErr w:type="spellEnd"/>
      <w:r w:rsidRPr="00A15524">
        <w:rPr>
          <w:rFonts w:ascii="Times New Roman" w:eastAsia="Times New Roman" w:hAnsi="Times New Roman" w:cs="Times New Roman"/>
          <w:color w:val="202124"/>
          <w:sz w:val="28"/>
          <w:szCs w:val="28"/>
          <w:lang w:val="uk-UA" w:eastAsia="ru-RU"/>
        </w:rPr>
        <w:t xml:space="preserve"> до експлуатації.</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eastAsia="ru-RU"/>
        </w:rPr>
      </w:pPr>
      <w:r w:rsidRPr="00A15524">
        <w:rPr>
          <w:rFonts w:ascii="Times New Roman" w:eastAsia="Times New Roman" w:hAnsi="Times New Roman" w:cs="Times New Roman"/>
          <w:color w:val="202124"/>
          <w:sz w:val="28"/>
          <w:szCs w:val="28"/>
          <w:lang w:val="uk-UA" w:eastAsia="ru-RU"/>
        </w:rPr>
        <w:t xml:space="preserve">При цьому збитки внаслідок затримки такого літака на 15 </w:t>
      </w:r>
      <w:proofErr w:type="spellStart"/>
      <w:r w:rsidRPr="00A15524">
        <w:rPr>
          <w:rFonts w:ascii="Times New Roman" w:eastAsia="Times New Roman" w:hAnsi="Times New Roman" w:cs="Times New Roman"/>
          <w:color w:val="202124"/>
          <w:sz w:val="28"/>
          <w:szCs w:val="28"/>
          <w:lang w:val="uk-UA" w:eastAsia="ru-RU"/>
        </w:rPr>
        <w:t>хв</w:t>
      </w:r>
      <w:proofErr w:type="spellEnd"/>
      <w:r w:rsidRPr="00A15524">
        <w:rPr>
          <w:rFonts w:ascii="Times New Roman" w:eastAsia="Times New Roman" w:hAnsi="Times New Roman" w:cs="Times New Roman"/>
          <w:color w:val="202124"/>
          <w:sz w:val="28"/>
          <w:szCs w:val="28"/>
          <w:lang w:val="uk-UA" w:eastAsia="ru-RU"/>
        </w:rPr>
        <w:t xml:space="preserve"> становлять приблизно 450 $, а через скасування рейсу близько 2500 $.</w:t>
      </w:r>
    </w:p>
    <w:p w:rsidR="00A15524" w:rsidRPr="00A15524" w:rsidRDefault="00A15524" w:rsidP="00A15524">
      <w:pPr>
        <w:pStyle w:val="HTML"/>
        <w:shd w:val="clear" w:color="auto" w:fill="F8F9FA"/>
        <w:spacing w:line="540" w:lineRule="atLeast"/>
        <w:jc w:val="both"/>
        <w:rPr>
          <w:rFonts w:ascii="Times New Roman" w:hAnsi="Times New Roman"/>
          <w:color w:val="202124"/>
          <w:sz w:val="28"/>
          <w:szCs w:val="28"/>
          <w:lang w:val="uk-UA" w:eastAsia="ru-RU"/>
        </w:rPr>
      </w:pPr>
      <w:r w:rsidRPr="00A15524">
        <w:rPr>
          <w:rFonts w:ascii="Times New Roman" w:hAnsi="Times New Roman"/>
          <w:color w:val="202124"/>
          <w:sz w:val="28"/>
          <w:szCs w:val="28"/>
          <w:lang w:eastAsia="ru-RU"/>
        </w:rPr>
        <w:t xml:space="preserve">  </w:t>
      </w:r>
      <w:r w:rsidRPr="00A15524">
        <w:rPr>
          <w:rFonts w:ascii="Times New Roman" w:hAnsi="Times New Roman"/>
          <w:color w:val="202124"/>
          <w:sz w:val="28"/>
          <w:szCs w:val="28"/>
          <w:lang w:val="uk-UA" w:eastAsia="ru-RU"/>
        </w:rPr>
        <w:t xml:space="preserve">Вартість експлуатації </w:t>
      </w:r>
      <w:proofErr w:type="spellStart"/>
      <w:r w:rsidRPr="00A15524">
        <w:rPr>
          <w:rFonts w:ascii="Times New Roman" w:hAnsi="Times New Roman"/>
          <w:color w:val="202124"/>
          <w:sz w:val="28"/>
          <w:szCs w:val="28"/>
          <w:lang w:val="uk-UA" w:eastAsia="ru-RU"/>
        </w:rPr>
        <w:t>РЕА</w:t>
      </w:r>
      <w:proofErr w:type="spellEnd"/>
      <w:r w:rsidRPr="00A15524">
        <w:rPr>
          <w:rFonts w:ascii="Times New Roman" w:hAnsi="Times New Roman"/>
          <w:color w:val="202124"/>
          <w:sz w:val="28"/>
          <w:szCs w:val="28"/>
          <w:lang w:val="uk-UA" w:eastAsia="ru-RU"/>
        </w:rPr>
        <w:t xml:space="preserve"> може в кілька разів перевищувати початкову вартість апаратури.</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Тому найважливішим завданням є вдосконалення методів та видів ТО.</w:t>
      </w:r>
    </w:p>
    <w:p w:rsidR="00A15524" w:rsidRPr="00A15524" w:rsidRDefault="00A15524" w:rsidP="00A15524">
      <w:pPr>
        <w:pStyle w:val="HTML"/>
        <w:shd w:val="clear" w:color="auto" w:fill="F8F9FA"/>
        <w:spacing w:line="540" w:lineRule="atLeast"/>
        <w:jc w:val="both"/>
        <w:rPr>
          <w:rFonts w:ascii="Times New Roman" w:hAnsi="Times New Roman"/>
          <w:color w:val="202124"/>
          <w:sz w:val="28"/>
          <w:szCs w:val="28"/>
          <w:lang w:val="uk-UA" w:eastAsia="ru-RU"/>
        </w:rPr>
      </w:pPr>
      <w:r w:rsidRPr="00A15524">
        <w:rPr>
          <w:rFonts w:ascii="Times New Roman" w:hAnsi="Times New Roman"/>
          <w:color w:val="202124"/>
          <w:sz w:val="28"/>
          <w:szCs w:val="28"/>
          <w:lang w:val="uk-UA" w:eastAsia="ru-RU"/>
        </w:rPr>
        <w:t xml:space="preserve">Організація ТО </w:t>
      </w:r>
      <w:proofErr w:type="spellStart"/>
      <w:r w:rsidRPr="00A15524">
        <w:rPr>
          <w:rFonts w:ascii="Times New Roman" w:hAnsi="Times New Roman"/>
          <w:color w:val="202124"/>
          <w:sz w:val="28"/>
          <w:szCs w:val="28"/>
          <w:lang w:val="uk-UA" w:eastAsia="ru-RU"/>
        </w:rPr>
        <w:t>РЕО</w:t>
      </w:r>
      <w:proofErr w:type="spellEnd"/>
      <w:r w:rsidRPr="00A15524">
        <w:rPr>
          <w:rFonts w:ascii="Times New Roman" w:hAnsi="Times New Roman"/>
          <w:color w:val="202124"/>
          <w:sz w:val="28"/>
          <w:szCs w:val="28"/>
          <w:lang w:val="uk-UA" w:eastAsia="ru-RU"/>
        </w:rPr>
        <w:t xml:space="preserve"> заснована на плавно-попереджувальній системі, сутність якої полягає в тому, що в певні терміни проводиться комплекс заходів щодо його обслуговування. Спостереження за станом авіаційної техніки і керівництво ТО покладаються на інженерно-авіаційну службу (ІАЕС). Основний процес ТО здійснюється в АТБ аеропортів цивільної авіації.</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 xml:space="preserve">Основні документи, що визначають порядок, обсяг робіт і методику ТО </w:t>
      </w:r>
      <w:proofErr w:type="spellStart"/>
      <w:r w:rsidRPr="00A15524">
        <w:rPr>
          <w:rFonts w:ascii="Times New Roman" w:eastAsia="Times New Roman" w:hAnsi="Times New Roman" w:cs="Times New Roman"/>
          <w:color w:val="202124"/>
          <w:sz w:val="28"/>
          <w:szCs w:val="28"/>
          <w:lang w:val="uk-UA" w:eastAsia="ru-RU"/>
        </w:rPr>
        <w:t>РЕО</w:t>
      </w:r>
      <w:proofErr w:type="spellEnd"/>
      <w:r w:rsidRPr="00A15524">
        <w:rPr>
          <w:rFonts w:ascii="Times New Roman" w:eastAsia="Times New Roman" w:hAnsi="Times New Roman" w:cs="Times New Roman"/>
          <w:color w:val="202124"/>
          <w:sz w:val="28"/>
          <w:szCs w:val="28"/>
          <w:lang w:val="uk-UA" w:eastAsia="ru-RU"/>
        </w:rPr>
        <w:t xml:space="preserve">, складають на підставі досвіду експлуатації </w:t>
      </w:r>
      <w:proofErr w:type="spellStart"/>
      <w:r w:rsidRPr="00A15524">
        <w:rPr>
          <w:rFonts w:ascii="Times New Roman" w:eastAsia="Times New Roman" w:hAnsi="Times New Roman" w:cs="Times New Roman"/>
          <w:color w:val="202124"/>
          <w:sz w:val="28"/>
          <w:szCs w:val="28"/>
          <w:lang w:val="uk-UA" w:eastAsia="ru-RU"/>
        </w:rPr>
        <w:t>РЕА</w:t>
      </w:r>
      <w:proofErr w:type="spellEnd"/>
      <w:r w:rsidRPr="00A15524">
        <w:rPr>
          <w:rFonts w:ascii="Times New Roman" w:eastAsia="Times New Roman" w:hAnsi="Times New Roman" w:cs="Times New Roman"/>
          <w:color w:val="202124"/>
          <w:sz w:val="28"/>
          <w:szCs w:val="28"/>
          <w:lang w:val="uk-UA" w:eastAsia="ru-RU"/>
        </w:rPr>
        <w:t xml:space="preserve"> і відповідних науково-дослідних робіт і враховує специфіку як самої апаратури, так і ВС, на якій вона встановлена.</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eastAsia="ru-RU"/>
        </w:rPr>
      </w:pPr>
      <w:r w:rsidRPr="00A15524">
        <w:rPr>
          <w:rFonts w:ascii="Times New Roman" w:eastAsia="Times New Roman" w:hAnsi="Times New Roman" w:cs="Times New Roman"/>
          <w:color w:val="202124"/>
          <w:sz w:val="28"/>
          <w:szCs w:val="28"/>
          <w:lang w:val="uk-UA" w:eastAsia="ru-RU"/>
        </w:rPr>
        <w:lastRenderedPageBreak/>
        <w:t>Основними документами є: «Регламент технічного обслуговування літака (вертольота)», що складається на кожен тип ЗС, і «Технічні вказівки з технічного обслуговування».</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покладаються на інженерно-авіаційну службу (ІАЕС). Основний процес ТО здійснюється в АТБ аеропортів цивільної авіації.</w:t>
      </w:r>
    </w:p>
    <w:p w:rsidR="00A15524" w:rsidRPr="00A15524" w:rsidRDefault="00A15524" w:rsidP="00A15524">
      <w:pPr>
        <w:pStyle w:val="HTML"/>
        <w:shd w:val="clear" w:color="auto" w:fill="F8F9FA"/>
        <w:spacing w:line="540" w:lineRule="atLeast"/>
        <w:jc w:val="both"/>
        <w:rPr>
          <w:rFonts w:ascii="Times New Roman" w:hAnsi="Times New Roman"/>
          <w:color w:val="202124"/>
          <w:sz w:val="28"/>
          <w:szCs w:val="28"/>
          <w:lang w:val="uk-UA" w:eastAsia="ru-RU"/>
        </w:rPr>
      </w:pPr>
      <w:r w:rsidRPr="00A15524">
        <w:rPr>
          <w:rFonts w:ascii="Times New Roman" w:hAnsi="Times New Roman"/>
          <w:color w:val="202124"/>
          <w:sz w:val="28"/>
          <w:szCs w:val="28"/>
          <w:lang w:val="uk-UA" w:eastAsia="ru-RU"/>
        </w:rPr>
        <w:t xml:space="preserve">   Основні документи, що визначають порядок, обсяг робіт і методику ТО </w:t>
      </w:r>
      <w:proofErr w:type="spellStart"/>
      <w:r w:rsidRPr="00A15524">
        <w:rPr>
          <w:rFonts w:ascii="Times New Roman" w:hAnsi="Times New Roman"/>
          <w:color w:val="202124"/>
          <w:sz w:val="28"/>
          <w:szCs w:val="28"/>
          <w:lang w:val="uk-UA" w:eastAsia="ru-RU"/>
        </w:rPr>
        <w:t>РЕО</w:t>
      </w:r>
      <w:proofErr w:type="spellEnd"/>
      <w:r w:rsidRPr="00A15524">
        <w:rPr>
          <w:rFonts w:ascii="Times New Roman" w:hAnsi="Times New Roman"/>
          <w:color w:val="202124"/>
          <w:sz w:val="28"/>
          <w:szCs w:val="28"/>
          <w:lang w:val="uk-UA" w:eastAsia="ru-RU"/>
        </w:rPr>
        <w:t xml:space="preserve">, складають на підставі досвіду експлуатації </w:t>
      </w:r>
      <w:proofErr w:type="spellStart"/>
      <w:r w:rsidRPr="00A15524">
        <w:rPr>
          <w:rFonts w:ascii="Times New Roman" w:hAnsi="Times New Roman"/>
          <w:color w:val="202124"/>
          <w:sz w:val="28"/>
          <w:szCs w:val="28"/>
          <w:lang w:val="uk-UA" w:eastAsia="ru-RU"/>
        </w:rPr>
        <w:t>РЕА</w:t>
      </w:r>
      <w:proofErr w:type="spellEnd"/>
      <w:r w:rsidRPr="00A15524">
        <w:rPr>
          <w:rFonts w:ascii="Times New Roman" w:hAnsi="Times New Roman"/>
          <w:color w:val="202124"/>
          <w:sz w:val="28"/>
          <w:szCs w:val="28"/>
          <w:lang w:val="uk-UA" w:eastAsia="ru-RU"/>
        </w:rPr>
        <w:t xml:space="preserve"> і відповідних науково-дослідних робіт і враховує специфіку як самої апаратури, так і ВС, на якій вона встановлена.</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Основними документами є: «Регламент технічного обслуговування літака (вертольота)», що складається на кожен тип ЗС, і «Технічні вказівки з технічного обслуговування».</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Регламент визначає обсяг робіт і періодичність профілактичних робіт, що виконуються при ТО на даному типі ЗС.</w:t>
      </w:r>
    </w:p>
    <w:p w:rsidR="00A15524" w:rsidRPr="00A15524" w:rsidRDefault="00A15524" w:rsidP="00A15524">
      <w:pPr>
        <w:pStyle w:val="HTML"/>
        <w:shd w:val="clear" w:color="auto" w:fill="F8F9FA"/>
        <w:spacing w:line="540" w:lineRule="atLeast"/>
        <w:jc w:val="both"/>
        <w:rPr>
          <w:rFonts w:ascii="Times New Roman" w:hAnsi="Times New Roman"/>
          <w:color w:val="202124"/>
          <w:sz w:val="28"/>
          <w:szCs w:val="28"/>
          <w:lang w:val="uk-UA" w:eastAsia="ru-RU"/>
        </w:rPr>
      </w:pPr>
      <w:r w:rsidRPr="00A15524">
        <w:rPr>
          <w:rFonts w:ascii="Times New Roman" w:hAnsi="Times New Roman"/>
          <w:color w:val="202124"/>
          <w:sz w:val="28"/>
          <w:szCs w:val="28"/>
          <w:lang w:val="uk-UA" w:eastAsia="ru-RU"/>
        </w:rPr>
        <w:t xml:space="preserve">  Технологічні вказівки визначають послідовності та порядок, способи та технічні умови на виконання регламентних робіт.</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У них проводиться перелік інструменту, контрольно-вимірювальних приладів, обладнання та витратних матеріалів, необхідних для виконання цих робіт і описують всі необхідні при цих роботах операції.</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Види ТО відрізняються обсягами та тривалістю робіт. Розрізняють оперативне та періодичне ТО.</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Оперативне ТО полягає у перевірці працездатності обладнання за показниками вбудованих приладів та індикаторів, відрізняються невисокою трудомісткістю і виконується з метою усунення відмов та несправностей, що виникли в польоті, та підготовки ЛА до польоту.</w:t>
      </w:r>
    </w:p>
    <w:p w:rsidR="00A15524" w:rsidRPr="00A15524" w:rsidRDefault="00A15524" w:rsidP="00A15524">
      <w:pPr>
        <w:pStyle w:val="HTML"/>
        <w:shd w:val="clear" w:color="auto" w:fill="F8F9FA"/>
        <w:spacing w:line="540" w:lineRule="atLeast"/>
        <w:jc w:val="both"/>
        <w:rPr>
          <w:rFonts w:ascii="Times New Roman" w:hAnsi="Times New Roman"/>
          <w:color w:val="202124"/>
          <w:sz w:val="28"/>
          <w:szCs w:val="28"/>
          <w:lang w:val="uk-UA" w:eastAsia="ru-RU"/>
        </w:rPr>
      </w:pPr>
      <w:r w:rsidRPr="00A15524">
        <w:rPr>
          <w:rFonts w:ascii="Times New Roman" w:hAnsi="Times New Roman"/>
          <w:color w:val="202124"/>
          <w:sz w:val="28"/>
          <w:szCs w:val="28"/>
          <w:lang w:val="uk-UA" w:eastAsia="ru-RU"/>
        </w:rPr>
        <w:t xml:space="preserve">   Існують та використовуються ТО форм А, Б, В.</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lastRenderedPageBreak/>
        <w:t>Форма А - ТО проводиться після кожної посадки, а також перед вильотом ЛА після періодичного ТО.</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Форма Б – ТО виконується у базовому аеропорту через певний календарний проміжок часу, що визначається регламентом ТО.</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Форма В - ТО виробляється перед вильотом, якщо простий ВС перевищив встановлений регламентний час.</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 xml:space="preserve">Періодичні форми ТО виконують в базових аеропортах, після того, як ВС в цілому або дана </w:t>
      </w:r>
      <w:proofErr w:type="spellStart"/>
      <w:r w:rsidRPr="00A15524">
        <w:rPr>
          <w:rFonts w:ascii="Times New Roman" w:eastAsia="Times New Roman" w:hAnsi="Times New Roman" w:cs="Times New Roman"/>
          <w:color w:val="202124"/>
          <w:sz w:val="28"/>
          <w:szCs w:val="28"/>
          <w:lang w:val="uk-UA" w:eastAsia="ru-RU"/>
        </w:rPr>
        <w:t>РЕА</w:t>
      </w:r>
      <w:proofErr w:type="spellEnd"/>
      <w:r w:rsidRPr="00A15524">
        <w:rPr>
          <w:rFonts w:ascii="Times New Roman" w:eastAsia="Times New Roman" w:hAnsi="Times New Roman" w:cs="Times New Roman"/>
          <w:color w:val="202124"/>
          <w:sz w:val="28"/>
          <w:szCs w:val="28"/>
          <w:lang w:val="uk-UA" w:eastAsia="ru-RU"/>
        </w:rPr>
        <w:t xml:space="preserve"> налітали число годин, що визначається регламентом.</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Їх завдання полягає у виявленні неявних відмов, що виникли в апаратурі, проведенні регулювальних робіт і заміні окремих деталей.</w:t>
      </w:r>
    </w:p>
    <w:p w:rsidR="00A15524" w:rsidRPr="00A15524" w:rsidRDefault="00A15524" w:rsidP="00A15524">
      <w:pPr>
        <w:pStyle w:val="HTML"/>
        <w:shd w:val="clear" w:color="auto" w:fill="F8F9FA"/>
        <w:spacing w:line="540" w:lineRule="atLeast"/>
        <w:jc w:val="both"/>
        <w:rPr>
          <w:rFonts w:ascii="Times New Roman" w:hAnsi="Times New Roman"/>
          <w:color w:val="202124"/>
          <w:sz w:val="28"/>
          <w:szCs w:val="28"/>
          <w:lang w:val="uk-UA" w:eastAsia="ru-RU"/>
        </w:rPr>
      </w:pPr>
      <w:r w:rsidRPr="00A15524">
        <w:rPr>
          <w:rFonts w:ascii="Times New Roman" w:hAnsi="Times New Roman"/>
          <w:color w:val="202124"/>
          <w:sz w:val="28"/>
          <w:szCs w:val="28"/>
          <w:lang w:val="uk-UA" w:eastAsia="ru-RU"/>
        </w:rPr>
        <w:t>Для проведення періодичних ТО встановлено 3 форми проведення профілактичних робіт:</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Форма Ф1 проводиться через Т1 години польоту;</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Форма Ф2 проводиться через Т2=nТ1 години польоту, де n = 2 або 3;</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Форма Ф3 проводиться через Т3=mТ годин польоту, де m=3.</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Роботи, що виконуються за формою Ф2, включають роботи за формою Ф1, роботи Ф3 включають роботи за формою Ф2.</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Подальшим удосконаленням періодичних форм є поетапне ТО.</w:t>
      </w:r>
    </w:p>
    <w:p w:rsidR="00A15524" w:rsidRPr="00A15524" w:rsidRDefault="00A15524" w:rsidP="00A15524">
      <w:pPr>
        <w:pStyle w:val="HTML"/>
        <w:shd w:val="clear" w:color="auto" w:fill="F8F9FA"/>
        <w:spacing w:line="540" w:lineRule="atLeast"/>
        <w:jc w:val="both"/>
        <w:rPr>
          <w:rFonts w:ascii="Times New Roman" w:hAnsi="Times New Roman"/>
          <w:color w:val="202124"/>
          <w:sz w:val="28"/>
          <w:szCs w:val="28"/>
          <w:lang w:val="uk-UA" w:eastAsia="ru-RU"/>
        </w:rPr>
      </w:pPr>
      <w:r w:rsidRPr="00A15524">
        <w:rPr>
          <w:rFonts w:ascii="Times New Roman" w:hAnsi="Times New Roman"/>
          <w:color w:val="202124"/>
          <w:sz w:val="28"/>
          <w:szCs w:val="28"/>
          <w:lang w:val="uk-UA" w:eastAsia="ru-RU"/>
        </w:rPr>
        <w:t>Час проведення регламентних робіт та поетапного ТО планується на ті інтервали, коли ВС не використовується для польотів. Допуск на усунення часу проведення цих робіт встановлюється відповідними документами та не повинен перевищувати 10%.</w:t>
      </w:r>
    </w:p>
    <w:p w:rsidR="00A15524" w:rsidRPr="00A15524" w:rsidRDefault="00A15524" w:rsidP="00A15524">
      <w:pPr>
        <w:pStyle w:val="HTML"/>
        <w:shd w:val="clear" w:color="auto" w:fill="F8F9FA"/>
        <w:spacing w:line="540" w:lineRule="atLeast"/>
        <w:jc w:val="both"/>
        <w:rPr>
          <w:rFonts w:ascii="Times New Roman" w:hAnsi="Times New Roman"/>
          <w:color w:val="202124"/>
          <w:sz w:val="28"/>
          <w:szCs w:val="28"/>
          <w:lang w:val="uk-UA" w:eastAsia="ru-RU"/>
        </w:rPr>
      </w:pPr>
      <w:r w:rsidRPr="00A15524">
        <w:rPr>
          <w:rFonts w:ascii="Times New Roman" w:hAnsi="Times New Roman"/>
          <w:color w:val="202124"/>
          <w:sz w:val="28"/>
          <w:szCs w:val="28"/>
          <w:lang w:val="uk-UA" w:eastAsia="ru-RU"/>
        </w:rPr>
        <w:t xml:space="preserve">  Методи ТО.</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Розрізняють 2 основні методи: регламентний та обслуговування за станом.</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 xml:space="preserve">При регламентному методі </w:t>
      </w:r>
      <w:proofErr w:type="spellStart"/>
      <w:r w:rsidRPr="00A15524">
        <w:rPr>
          <w:rFonts w:ascii="Times New Roman" w:eastAsia="Times New Roman" w:hAnsi="Times New Roman" w:cs="Times New Roman"/>
          <w:color w:val="202124"/>
          <w:sz w:val="28"/>
          <w:szCs w:val="28"/>
          <w:lang w:val="uk-UA" w:eastAsia="ru-RU"/>
        </w:rPr>
        <w:t>РЕА</w:t>
      </w:r>
      <w:proofErr w:type="spellEnd"/>
      <w:r w:rsidRPr="00A15524">
        <w:rPr>
          <w:rFonts w:ascii="Times New Roman" w:eastAsia="Times New Roman" w:hAnsi="Times New Roman" w:cs="Times New Roman"/>
          <w:color w:val="202124"/>
          <w:sz w:val="28"/>
          <w:szCs w:val="28"/>
          <w:lang w:val="uk-UA" w:eastAsia="ru-RU"/>
        </w:rPr>
        <w:t xml:space="preserve"> через певні терміни знімаються з </w:t>
      </w:r>
      <w:proofErr w:type="spellStart"/>
      <w:r w:rsidRPr="00A15524">
        <w:rPr>
          <w:rFonts w:ascii="Times New Roman" w:eastAsia="Times New Roman" w:hAnsi="Times New Roman" w:cs="Times New Roman"/>
          <w:color w:val="202124"/>
          <w:sz w:val="28"/>
          <w:szCs w:val="28"/>
          <w:lang w:val="uk-UA" w:eastAsia="ru-RU"/>
        </w:rPr>
        <w:t>ПС</w:t>
      </w:r>
      <w:proofErr w:type="spellEnd"/>
      <w:r w:rsidRPr="00A15524">
        <w:rPr>
          <w:rFonts w:ascii="Times New Roman" w:eastAsia="Times New Roman" w:hAnsi="Times New Roman" w:cs="Times New Roman"/>
          <w:color w:val="202124"/>
          <w:sz w:val="28"/>
          <w:szCs w:val="28"/>
          <w:lang w:val="uk-UA" w:eastAsia="ru-RU"/>
        </w:rPr>
        <w:t xml:space="preserve"> і перевіряється відповідно до норм технічних параметрів в АТБ.</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lastRenderedPageBreak/>
        <w:t xml:space="preserve">Метод обслуговування станом – прогресивний метод ТО </w:t>
      </w:r>
      <w:proofErr w:type="spellStart"/>
      <w:r w:rsidRPr="00A15524">
        <w:rPr>
          <w:rFonts w:ascii="Times New Roman" w:eastAsia="Times New Roman" w:hAnsi="Times New Roman" w:cs="Times New Roman"/>
          <w:color w:val="202124"/>
          <w:sz w:val="28"/>
          <w:szCs w:val="28"/>
          <w:lang w:val="uk-UA" w:eastAsia="ru-RU"/>
        </w:rPr>
        <w:t>осно-ван</w:t>
      </w:r>
      <w:proofErr w:type="spellEnd"/>
      <w:r w:rsidRPr="00A15524">
        <w:rPr>
          <w:rFonts w:ascii="Times New Roman" w:eastAsia="Times New Roman" w:hAnsi="Times New Roman" w:cs="Times New Roman"/>
          <w:color w:val="202124"/>
          <w:sz w:val="28"/>
          <w:szCs w:val="28"/>
          <w:lang w:val="uk-UA" w:eastAsia="ru-RU"/>
        </w:rPr>
        <w:t xml:space="preserve"> на безперервному чи періодичному контролі параметрів бортовий </w:t>
      </w:r>
      <w:proofErr w:type="spellStart"/>
      <w:r w:rsidRPr="00A15524">
        <w:rPr>
          <w:rFonts w:ascii="Times New Roman" w:eastAsia="Times New Roman" w:hAnsi="Times New Roman" w:cs="Times New Roman"/>
          <w:color w:val="202124"/>
          <w:sz w:val="28"/>
          <w:szCs w:val="28"/>
          <w:lang w:val="uk-UA" w:eastAsia="ru-RU"/>
        </w:rPr>
        <w:t>РЕА</w:t>
      </w:r>
      <w:proofErr w:type="spellEnd"/>
      <w:r w:rsidRPr="00A15524">
        <w:rPr>
          <w:rFonts w:ascii="Times New Roman" w:eastAsia="Times New Roman" w:hAnsi="Times New Roman" w:cs="Times New Roman"/>
          <w:color w:val="202124"/>
          <w:sz w:val="28"/>
          <w:szCs w:val="28"/>
          <w:lang w:val="uk-UA" w:eastAsia="ru-RU"/>
        </w:rPr>
        <w:t xml:space="preserve">. Важливою умовою застосування даного методу є висока надійність та </w:t>
      </w:r>
      <w:proofErr w:type="spellStart"/>
      <w:r w:rsidRPr="00A15524">
        <w:rPr>
          <w:rFonts w:ascii="Times New Roman" w:eastAsia="Times New Roman" w:hAnsi="Times New Roman" w:cs="Times New Roman"/>
          <w:color w:val="202124"/>
          <w:sz w:val="28"/>
          <w:szCs w:val="28"/>
          <w:lang w:val="uk-UA" w:eastAsia="ru-RU"/>
        </w:rPr>
        <w:t>контролепридатність</w:t>
      </w:r>
      <w:proofErr w:type="spellEnd"/>
      <w:r w:rsidRPr="00A15524">
        <w:rPr>
          <w:rFonts w:ascii="Times New Roman" w:eastAsia="Times New Roman" w:hAnsi="Times New Roman" w:cs="Times New Roman"/>
          <w:color w:val="202124"/>
          <w:sz w:val="28"/>
          <w:szCs w:val="28"/>
          <w:lang w:val="uk-UA" w:eastAsia="ru-RU"/>
        </w:rPr>
        <w:t xml:space="preserve"> </w:t>
      </w:r>
      <w:proofErr w:type="spellStart"/>
      <w:r w:rsidRPr="00A15524">
        <w:rPr>
          <w:rFonts w:ascii="Times New Roman" w:eastAsia="Times New Roman" w:hAnsi="Times New Roman" w:cs="Times New Roman"/>
          <w:color w:val="202124"/>
          <w:sz w:val="28"/>
          <w:szCs w:val="28"/>
          <w:lang w:val="uk-UA" w:eastAsia="ru-RU"/>
        </w:rPr>
        <w:t>РЕА</w:t>
      </w:r>
      <w:proofErr w:type="spellEnd"/>
      <w:r w:rsidRPr="00A15524">
        <w:rPr>
          <w:rFonts w:ascii="Times New Roman" w:eastAsia="Times New Roman" w:hAnsi="Times New Roman" w:cs="Times New Roman"/>
          <w:color w:val="202124"/>
          <w:sz w:val="28"/>
          <w:szCs w:val="28"/>
          <w:lang w:val="uk-UA" w:eastAsia="ru-RU"/>
        </w:rPr>
        <w:t>.</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Обслуговування за станом може застосовуватися тільки для тієї апаратури, раптова відмова якої не створює передумови до льотної події та стан якої достовірно визначається без розтину її блоків.</w:t>
      </w:r>
    </w:p>
    <w:p w:rsidR="00A15524" w:rsidRPr="00A15524" w:rsidRDefault="00A15524" w:rsidP="00A15524">
      <w:pPr>
        <w:pStyle w:val="HTML"/>
        <w:shd w:val="clear" w:color="auto" w:fill="F8F9FA"/>
        <w:spacing w:line="540" w:lineRule="atLeast"/>
        <w:jc w:val="both"/>
        <w:rPr>
          <w:rFonts w:ascii="Times New Roman" w:hAnsi="Times New Roman"/>
          <w:color w:val="202124"/>
          <w:sz w:val="28"/>
          <w:szCs w:val="28"/>
          <w:lang w:val="uk-UA" w:eastAsia="ru-RU"/>
        </w:rPr>
      </w:pPr>
      <w:r w:rsidRPr="00A15524">
        <w:rPr>
          <w:rFonts w:ascii="Times New Roman" w:hAnsi="Times New Roman"/>
          <w:color w:val="202124"/>
          <w:sz w:val="28"/>
          <w:szCs w:val="28"/>
          <w:lang w:val="uk-UA" w:eastAsia="ru-RU"/>
        </w:rPr>
        <w:t xml:space="preserve">  Показники ТО характеризують його тривалість, трудомісткість, ефективність та вартість. До основних показників ТО ставляться:</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eastAsia="ru-RU"/>
        </w:rPr>
      </w:pPr>
      <w:r w:rsidRPr="00A15524">
        <w:rPr>
          <w:rFonts w:ascii="Times New Roman" w:eastAsia="Times New Roman" w:hAnsi="Times New Roman" w:cs="Times New Roman"/>
          <w:color w:val="202124"/>
          <w:sz w:val="28"/>
          <w:szCs w:val="28"/>
          <w:lang w:val="uk-UA" w:eastAsia="ru-RU"/>
        </w:rPr>
        <w:t>Середній сумарний час, що витрачається на ТО</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i/>
          <w:sz w:val="28"/>
          <w:szCs w:val="28"/>
        </w:rPr>
      </w:pPr>
      <w:r w:rsidRPr="00A15524">
        <w:rPr>
          <w:rFonts w:ascii="Times New Roman" w:hAnsi="Times New Roman" w:cs="Times New Roman"/>
          <w:i/>
          <w:sz w:val="28"/>
          <w:szCs w:val="28"/>
        </w:rPr>
        <w:t xml:space="preserve">                                         </w:t>
      </w:r>
      <w:r w:rsidRPr="00A15524">
        <w:rPr>
          <w:rFonts w:ascii="Times New Roman" w:hAnsi="Times New Roman" w:cs="Times New Roman"/>
          <w:i/>
          <w:position w:val="-42"/>
          <w:sz w:val="28"/>
          <w:szCs w:val="28"/>
        </w:rPr>
        <w:object w:dxaOrig="288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0.25pt" o:ole="">
            <v:imagedata r:id="rId5" o:title=""/>
          </v:shape>
          <o:OLEObject Type="Embed" ProgID="Equation.3" ShapeID="_x0000_i1025" DrawAspect="Content" ObjectID="_1700285854" r:id="rId6"/>
        </w:objec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 xml:space="preserve">де r - Число видів ТО; </w:t>
      </w:r>
      <w:proofErr w:type="spellStart"/>
      <w:r w:rsidRPr="00A15524">
        <w:rPr>
          <w:rFonts w:ascii="Times New Roman" w:eastAsia="Times New Roman" w:hAnsi="Times New Roman" w:cs="Times New Roman"/>
          <w:color w:val="202124"/>
          <w:sz w:val="28"/>
          <w:szCs w:val="28"/>
          <w:lang w:val="uk-UA" w:eastAsia="ru-RU"/>
        </w:rPr>
        <w:t>ni</w:t>
      </w:r>
      <w:proofErr w:type="spellEnd"/>
      <w:r w:rsidRPr="00A15524">
        <w:rPr>
          <w:rFonts w:ascii="Times New Roman" w:eastAsia="Times New Roman" w:hAnsi="Times New Roman" w:cs="Times New Roman"/>
          <w:color w:val="202124"/>
          <w:sz w:val="28"/>
          <w:szCs w:val="28"/>
          <w:lang w:val="uk-UA" w:eastAsia="ru-RU"/>
        </w:rPr>
        <w:t xml:space="preserve"> - число ТО і-го виду за задане напрацювання t0; ТТО</w:t>
      </w:r>
      <w:r w:rsidRPr="00A15524">
        <w:rPr>
          <w:rFonts w:ascii="Times New Roman" w:eastAsia="Times New Roman" w:hAnsi="Times New Roman" w:cs="Times New Roman"/>
          <w:color w:val="202124"/>
          <w:sz w:val="28"/>
          <w:szCs w:val="28"/>
          <w:lang w:val="uk-UA" w:eastAsia="ru-RU"/>
        </w:rPr>
        <w:sym w:font="Symbol" w:char="F0D7"/>
      </w:r>
      <w:proofErr w:type="spellStart"/>
      <w:r w:rsidRPr="00A15524">
        <w:rPr>
          <w:rFonts w:ascii="Times New Roman" w:eastAsia="Times New Roman" w:hAnsi="Times New Roman" w:cs="Times New Roman"/>
          <w:color w:val="202124"/>
          <w:sz w:val="28"/>
          <w:szCs w:val="28"/>
          <w:lang w:val="uk-UA" w:eastAsia="ru-RU"/>
        </w:rPr>
        <w:t>ср</w:t>
      </w:r>
      <w:proofErr w:type="spellEnd"/>
      <w:r w:rsidRPr="00A15524">
        <w:rPr>
          <w:rFonts w:ascii="Times New Roman" w:eastAsia="Times New Roman" w:hAnsi="Times New Roman" w:cs="Times New Roman"/>
          <w:color w:val="202124"/>
          <w:sz w:val="28"/>
          <w:szCs w:val="28"/>
          <w:lang w:val="uk-UA" w:eastAsia="ru-RU"/>
        </w:rPr>
        <w:t xml:space="preserve"> і – середня оперативна тривалість То і-го виду.</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eastAsia="ru-RU"/>
        </w:rPr>
      </w:pPr>
      <w:r w:rsidRPr="00A15524">
        <w:rPr>
          <w:rFonts w:ascii="Times New Roman" w:eastAsia="Times New Roman" w:hAnsi="Times New Roman" w:cs="Times New Roman"/>
          <w:color w:val="202124"/>
          <w:sz w:val="28"/>
          <w:szCs w:val="28"/>
          <w:lang w:val="uk-UA" w:eastAsia="ru-RU"/>
        </w:rPr>
        <w:t>Питома сумарна тривалість ТО</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en-US"/>
        </w:rPr>
      </w:pPr>
      <w:r w:rsidRPr="00A15524">
        <w:rPr>
          <w:rFonts w:ascii="Times New Roman" w:hAnsi="Times New Roman" w:cs="Times New Roman"/>
          <w:sz w:val="28"/>
          <w:szCs w:val="28"/>
        </w:rPr>
        <w:t xml:space="preserve">                                        </w:t>
      </w:r>
      <w:r w:rsidRPr="00A15524">
        <w:rPr>
          <w:rFonts w:ascii="Times New Roman" w:hAnsi="Times New Roman" w:cs="Times New Roman"/>
          <w:position w:val="-38"/>
          <w:sz w:val="28"/>
          <w:szCs w:val="28"/>
          <w:lang w:val="en-US"/>
        </w:rPr>
        <w:object w:dxaOrig="2040" w:dyaOrig="920">
          <v:shape id="_x0000_i1026" type="#_x0000_t75" style="width:102pt;height:45.75pt" o:ole="">
            <v:imagedata r:id="rId7" o:title=""/>
          </v:shape>
          <o:OLEObject Type="Embed" ProgID="Equation.3" ShapeID="_x0000_i1026" DrawAspect="Content" ObjectID="_1700285855" r:id="rId8"/>
        </w:objec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eastAsia="ru-RU"/>
        </w:rPr>
      </w:pPr>
      <w:r w:rsidRPr="00A15524">
        <w:rPr>
          <w:rFonts w:ascii="Times New Roman" w:eastAsia="Times New Roman" w:hAnsi="Times New Roman" w:cs="Times New Roman"/>
          <w:color w:val="202124"/>
          <w:sz w:val="28"/>
          <w:szCs w:val="28"/>
          <w:lang w:val="uk-UA" w:eastAsia="ru-RU"/>
        </w:rPr>
        <w:t>Середня трудомісткість ТО i-</w:t>
      </w:r>
      <w:proofErr w:type="spellStart"/>
      <w:r w:rsidRPr="00A15524">
        <w:rPr>
          <w:rFonts w:ascii="Times New Roman" w:eastAsia="Times New Roman" w:hAnsi="Times New Roman" w:cs="Times New Roman"/>
          <w:color w:val="202124"/>
          <w:sz w:val="28"/>
          <w:szCs w:val="28"/>
          <w:lang w:val="uk-UA" w:eastAsia="ru-RU"/>
        </w:rPr>
        <w:t>го</w:t>
      </w:r>
      <w:proofErr w:type="spellEnd"/>
      <w:r w:rsidRPr="00A15524">
        <w:rPr>
          <w:rFonts w:ascii="Times New Roman" w:eastAsia="Times New Roman" w:hAnsi="Times New Roman" w:cs="Times New Roman"/>
          <w:color w:val="202124"/>
          <w:sz w:val="28"/>
          <w:szCs w:val="28"/>
          <w:lang w:val="uk-UA" w:eastAsia="ru-RU"/>
        </w:rPr>
        <w:t xml:space="preserve"> виду</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rPr>
      </w:pPr>
      <w:r w:rsidRPr="00A15524">
        <w:rPr>
          <w:rFonts w:ascii="Times New Roman" w:hAnsi="Times New Roman" w:cs="Times New Roman"/>
          <w:sz w:val="28"/>
          <w:szCs w:val="28"/>
        </w:rPr>
        <w:t xml:space="preserve">                                       </w:t>
      </w:r>
      <w:r w:rsidRPr="00A15524">
        <w:rPr>
          <w:rFonts w:ascii="Times New Roman" w:hAnsi="Times New Roman" w:cs="Times New Roman"/>
          <w:position w:val="-42"/>
          <w:sz w:val="28"/>
          <w:szCs w:val="28"/>
        </w:rPr>
        <w:object w:dxaOrig="1860" w:dyaOrig="1020">
          <v:shape id="_x0000_i1027" type="#_x0000_t75" style="width:93pt;height:51pt" o:ole="">
            <v:imagedata r:id="rId9" o:title=""/>
          </v:shape>
          <o:OLEObject Type="Embed" ProgID="Equation.3" ShapeID="_x0000_i1027" DrawAspect="Content" ObjectID="_1700285856" r:id="rId10"/>
        </w:objec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 xml:space="preserve">де </w:t>
      </w:r>
      <w:proofErr w:type="spellStart"/>
      <w:r w:rsidRPr="00A15524">
        <w:rPr>
          <w:rFonts w:ascii="Times New Roman" w:eastAsia="Times New Roman" w:hAnsi="Times New Roman" w:cs="Times New Roman"/>
          <w:color w:val="202124"/>
          <w:sz w:val="28"/>
          <w:szCs w:val="28"/>
          <w:lang w:val="uk-UA" w:eastAsia="ru-RU"/>
        </w:rPr>
        <w:t>Li</w:t>
      </w:r>
      <w:proofErr w:type="spellEnd"/>
      <w:r w:rsidRPr="00A15524">
        <w:rPr>
          <w:rFonts w:ascii="Times New Roman" w:eastAsia="Times New Roman" w:hAnsi="Times New Roman" w:cs="Times New Roman"/>
          <w:color w:val="202124"/>
          <w:sz w:val="28"/>
          <w:szCs w:val="28"/>
          <w:lang w:val="uk-UA" w:eastAsia="ru-RU"/>
        </w:rPr>
        <w:t xml:space="preserve"> - операцій з ТО даного виду обладнання; </w:t>
      </w:r>
      <w:proofErr w:type="spellStart"/>
      <w:r w:rsidRPr="00A15524">
        <w:rPr>
          <w:rFonts w:ascii="Times New Roman" w:eastAsia="Times New Roman" w:hAnsi="Times New Roman" w:cs="Times New Roman"/>
          <w:color w:val="202124"/>
          <w:sz w:val="28"/>
          <w:szCs w:val="28"/>
          <w:lang w:val="uk-UA" w:eastAsia="ru-RU"/>
        </w:rPr>
        <w:t>Ni</w:t>
      </w:r>
      <w:proofErr w:type="spellEnd"/>
      <w:r w:rsidRPr="00A15524">
        <w:rPr>
          <w:rFonts w:ascii="Times New Roman" w:eastAsia="Times New Roman" w:hAnsi="Times New Roman" w:cs="Times New Roman"/>
          <w:color w:val="202124"/>
          <w:sz w:val="28"/>
          <w:szCs w:val="28"/>
          <w:lang w:val="uk-UA" w:eastAsia="ru-RU"/>
        </w:rPr>
        <w:t xml:space="preserve"> - Число виконавців ТО; </w:t>
      </w:r>
      <w:proofErr w:type="spellStart"/>
      <w:r w:rsidRPr="00A15524">
        <w:rPr>
          <w:rFonts w:ascii="Times New Roman" w:eastAsia="Times New Roman" w:hAnsi="Times New Roman" w:cs="Times New Roman"/>
          <w:color w:val="202124"/>
          <w:sz w:val="28"/>
          <w:szCs w:val="28"/>
          <w:lang w:val="uk-UA" w:eastAsia="ru-RU"/>
        </w:rPr>
        <w:t>tik</w:t>
      </w:r>
      <w:proofErr w:type="spellEnd"/>
      <w:r w:rsidRPr="00A15524">
        <w:rPr>
          <w:rFonts w:ascii="Times New Roman" w:eastAsia="Times New Roman" w:hAnsi="Times New Roman" w:cs="Times New Roman"/>
          <w:color w:val="202124"/>
          <w:sz w:val="28"/>
          <w:szCs w:val="28"/>
          <w:lang w:val="uk-UA" w:eastAsia="ru-RU"/>
        </w:rPr>
        <w:t xml:space="preserve"> – середній час, що витрачається </w:t>
      </w:r>
      <w:proofErr w:type="spellStart"/>
      <w:r w:rsidRPr="00A15524">
        <w:rPr>
          <w:rFonts w:ascii="Times New Roman" w:eastAsia="Times New Roman" w:hAnsi="Times New Roman" w:cs="Times New Roman"/>
          <w:color w:val="202124"/>
          <w:sz w:val="28"/>
          <w:szCs w:val="28"/>
          <w:lang w:val="uk-UA" w:eastAsia="ru-RU"/>
        </w:rPr>
        <w:t>к-м</w:t>
      </w:r>
      <w:proofErr w:type="spellEnd"/>
      <w:r w:rsidRPr="00A15524">
        <w:rPr>
          <w:rFonts w:ascii="Times New Roman" w:eastAsia="Times New Roman" w:hAnsi="Times New Roman" w:cs="Times New Roman"/>
          <w:color w:val="202124"/>
          <w:sz w:val="28"/>
          <w:szCs w:val="28"/>
          <w:lang w:val="uk-UA" w:eastAsia="ru-RU"/>
        </w:rPr>
        <w:t xml:space="preserve"> виконавцем виконання l – тієї операції при ТО даного устаткування;</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eastAsia="ru-RU"/>
        </w:rPr>
      </w:pPr>
      <w:r w:rsidRPr="00A15524">
        <w:rPr>
          <w:rFonts w:ascii="Times New Roman" w:eastAsia="Times New Roman" w:hAnsi="Times New Roman" w:cs="Times New Roman"/>
          <w:color w:val="202124"/>
          <w:sz w:val="28"/>
          <w:szCs w:val="28"/>
          <w:lang w:val="uk-UA" w:eastAsia="ru-RU"/>
        </w:rPr>
        <w:t>Середня сумарна трудомісткість ТО</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en-US"/>
        </w:rPr>
      </w:pPr>
      <w:r w:rsidRPr="00A15524">
        <w:rPr>
          <w:rFonts w:ascii="Times New Roman" w:hAnsi="Times New Roman" w:cs="Times New Roman"/>
          <w:sz w:val="28"/>
          <w:szCs w:val="28"/>
        </w:rPr>
        <w:t xml:space="preserve">                                     </w:t>
      </w:r>
      <w:r w:rsidRPr="00A15524">
        <w:rPr>
          <w:rFonts w:ascii="Times New Roman" w:hAnsi="Times New Roman" w:cs="Times New Roman"/>
          <w:position w:val="-38"/>
          <w:sz w:val="28"/>
          <w:szCs w:val="28"/>
          <w:lang w:val="en-US"/>
        </w:rPr>
        <w:object w:dxaOrig="1160" w:dyaOrig="880">
          <v:shape id="_x0000_i1028" type="#_x0000_t75" style="width:57.75pt;height:44.25pt" o:ole="">
            <v:imagedata r:id="rId11" o:title=""/>
          </v:shape>
          <o:OLEObject Type="Embed" ProgID="Equation.3" ShapeID="_x0000_i1028" DrawAspect="Content" ObjectID="_1700285857" r:id="rId12"/>
        </w:objec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eastAsia="ru-RU"/>
        </w:rPr>
      </w:pPr>
      <w:r w:rsidRPr="00A15524">
        <w:rPr>
          <w:rFonts w:ascii="Times New Roman" w:eastAsia="Times New Roman" w:hAnsi="Times New Roman" w:cs="Times New Roman"/>
          <w:color w:val="202124"/>
          <w:sz w:val="28"/>
          <w:szCs w:val="28"/>
          <w:lang w:val="uk-UA" w:eastAsia="ru-RU"/>
        </w:rPr>
        <w:t>Середня вартість ТО цього виду</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eastAsia="ru-RU"/>
        </w:rPr>
      </w:pPr>
      <w:r w:rsidRPr="00A15524">
        <w:rPr>
          <w:rFonts w:ascii="Times New Roman" w:hAnsi="Times New Roman" w:cs="Times New Roman"/>
          <w:sz w:val="28"/>
          <w:szCs w:val="28"/>
        </w:rPr>
        <w:lastRenderedPageBreak/>
        <w:t xml:space="preserve">                                   С</w:t>
      </w:r>
      <w:r w:rsidRPr="00A15524">
        <w:rPr>
          <w:rFonts w:ascii="Times New Roman" w:hAnsi="Times New Roman" w:cs="Times New Roman"/>
          <w:i/>
          <w:sz w:val="28"/>
          <w:szCs w:val="28"/>
          <w:vertAlign w:val="subscript"/>
        </w:rPr>
        <w:t>ТО</w:t>
      </w:r>
      <w:proofErr w:type="spellStart"/>
      <w:r w:rsidRPr="00A15524">
        <w:rPr>
          <w:rFonts w:ascii="Times New Roman" w:hAnsi="Times New Roman" w:cs="Times New Roman"/>
          <w:i/>
          <w:sz w:val="28"/>
          <w:szCs w:val="28"/>
          <w:vertAlign w:val="subscript"/>
          <w:lang w:val="en-US"/>
        </w:rPr>
        <w:t>i</w:t>
      </w:r>
      <w:proofErr w:type="spellEnd"/>
      <w:r w:rsidRPr="00A15524">
        <w:rPr>
          <w:rFonts w:ascii="Times New Roman" w:hAnsi="Times New Roman" w:cs="Times New Roman"/>
          <w:i/>
          <w:sz w:val="28"/>
          <w:szCs w:val="28"/>
        </w:rPr>
        <w:t>=С</w:t>
      </w:r>
      <w:r w:rsidRPr="00A15524">
        <w:rPr>
          <w:rFonts w:ascii="Times New Roman" w:hAnsi="Times New Roman" w:cs="Times New Roman"/>
          <w:i/>
          <w:sz w:val="28"/>
          <w:szCs w:val="28"/>
          <w:vertAlign w:val="subscript"/>
        </w:rPr>
        <w:t>Т</w:t>
      </w:r>
      <w:proofErr w:type="spellStart"/>
      <w:r w:rsidRPr="00A15524">
        <w:rPr>
          <w:rFonts w:ascii="Times New Roman" w:hAnsi="Times New Roman" w:cs="Times New Roman"/>
          <w:i/>
          <w:sz w:val="28"/>
          <w:szCs w:val="28"/>
          <w:vertAlign w:val="subscript"/>
          <w:lang w:val="en-US"/>
        </w:rPr>
        <w:t>i</w:t>
      </w:r>
      <w:proofErr w:type="spellEnd"/>
      <w:r w:rsidRPr="00A15524">
        <w:rPr>
          <w:rFonts w:ascii="Times New Roman" w:hAnsi="Times New Roman" w:cs="Times New Roman"/>
          <w:i/>
          <w:sz w:val="28"/>
          <w:szCs w:val="28"/>
        </w:rPr>
        <w:t>+С</w:t>
      </w:r>
      <w:r w:rsidRPr="00A15524">
        <w:rPr>
          <w:rFonts w:ascii="Times New Roman" w:hAnsi="Times New Roman" w:cs="Times New Roman"/>
          <w:i/>
          <w:sz w:val="28"/>
          <w:szCs w:val="28"/>
          <w:vertAlign w:val="subscript"/>
        </w:rPr>
        <w:t>3</w:t>
      </w:r>
      <w:proofErr w:type="spellStart"/>
      <w:r w:rsidRPr="00A15524">
        <w:rPr>
          <w:rFonts w:ascii="Times New Roman" w:hAnsi="Times New Roman" w:cs="Times New Roman"/>
          <w:i/>
          <w:sz w:val="28"/>
          <w:szCs w:val="28"/>
          <w:vertAlign w:val="subscript"/>
          <w:lang w:val="en-US"/>
        </w:rPr>
        <w:t>i</w:t>
      </w:r>
      <w:proofErr w:type="spellEnd"/>
      <w:r w:rsidRPr="00A15524">
        <w:rPr>
          <w:rFonts w:ascii="Times New Roman" w:hAnsi="Times New Roman" w:cs="Times New Roman"/>
          <w:i/>
          <w:sz w:val="28"/>
          <w:szCs w:val="28"/>
        </w:rPr>
        <w:t>+</w:t>
      </w:r>
      <w:r w:rsidRPr="00A15524">
        <w:rPr>
          <w:rFonts w:ascii="Times New Roman" w:hAnsi="Times New Roman" w:cs="Times New Roman"/>
          <w:i/>
          <w:sz w:val="28"/>
          <w:szCs w:val="28"/>
          <w:lang w:val="en-US"/>
        </w:rPr>
        <w:t>C</w:t>
      </w:r>
      <w:proofErr w:type="gramStart"/>
      <w:r w:rsidRPr="00A15524">
        <w:rPr>
          <w:rFonts w:ascii="Times New Roman" w:hAnsi="Times New Roman" w:cs="Times New Roman"/>
          <w:i/>
          <w:sz w:val="28"/>
          <w:szCs w:val="28"/>
          <w:vertAlign w:val="subscript"/>
        </w:rPr>
        <w:t>м</w:t>
      </w:r>
      <w:proofErr w:type="spellStart"/>
      <w:proofErr w:type="gramEnd"/>
      <w:r w:rsidRPr="00A15524">
        <w:rPr>
          <w:rFonts w:ascii="Times New Roman" w:hAnsi="Times New Roman" w:cs="Times New Roman"/>
          <w:i/>
          <w:sz w:val="28"/>
          <w:szCs w:val="28"/>
          <w:vertAlign w:val="subscript"/>
          <w:lang w:val="en-US"/>
        </w:rPr>
        <w:t>i</w:t>
      </w:r>
      <w:proofErr w:type="spellEnd"/>
    </w:p>
    <w:p w:rsidR="00A15524" w:rsidRPr="00A15524" w:rsidRDefault="00A15524" w:rsidP="00A15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 xml:space="preserve">де </w:t>
      </w:r>
      <w:proofErr w:type="spellStart"/>
      <w:r w:rsidRPr="00A15524">
        <w:rPr>
          <w:rFonts w:ascii="Times New Roman" w:eastAsia="Times New Roman" w:hAnsi="Times New Roman" w:cs="Times New Roman"/>
          <w:color w:val="202124"/>
          <w:sz w:val="28"/>
          <w:szCs w:val="28"/>
          <w:lang w:val="uk-UA" w:eastAsia="ru-RU"/>
        </w:rPr>
        <w:t>СТi</w:t>
      </w:r>
      <w:proofErr w:type="spellEnd"/>
      <w:r w:rsidRPr="00A15524">
        <w:rPr>
          <w:rFonts w:ascii="Times New Roman" w:eastAsia="Times New Roman" w:hAnsi="Times New Roman" w:cs="Times New Roman"/>
          <w:color w:val="202124"/>
          <w:sz w:val="28"/>
          <w:szCs w:val="28"/>
          <w:lang w:val="uk-UA" w:eastAsia="ru-RU"/>
        </w:rPr>
        <w:t xml:space="preserve">, С3i, </w:t>
      </w:r>
      <w:proofErr w:type="spellStart"/>
      <w:r w:rsidRPr="00A15524">
        <w:rPr>
          <w:rFonts w:ascii="Times New Roman" w:eastAsia="Times New Roman" w:hAnsi="Times New Roman" w:cs="Times New Roman"/>
          <w:color w:val="202124"/>
          <w:sz w:val="28"/>
          <w:szCs w:val="28"/>
          <w:lang w:val="uk-UA" w:eastAsia="ru-RU"/>
        </w:rPr>
        <w:t>СMi</w:t>
      </w:r>
      <w:proofErr w:type="spellEnd"/>
      <w:r w:rsidRPr="00A15524">
        <w:rPr>
          <w:rFonts w:ascii="Times New Roman" w:eastAsia="Times New Roman" w:hAnsi="Times New Roman" w:cs="Times New Roman"/>
          <w:color w:val="202124"/>
          <w:sz w:val="28"/>
          <w:szCs w:val="28"/>
          <w:lang w:val="uk-UA" w:eastAsia="ru-RU"/>
        </w:rPr>
        <w:t xml:space="preserve"> - вартість оперативних трудовитрат на проведення ТО, запасних частин матеріалів відповідно.</w:t>
      </w:r>
    </w:p>
    <w:p w:rsidR="00A15524" w:rsidRPr="00A15524" w:rsidRDefault="00A15524" w:rsidP="00A15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Середня сумарна оперативна вартість ТО</w:t>
      </w:r>
    </w:p>
    <w:p w:rsidR="00A15524" w:rsidRPr="00A15524" w:rsidRDefault="00A15524" w:rsidP="00A15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 xml:space="preserve">                                   </w:t>
      </w:r>
      <w:r w:rsidRPr="00A15524">
        <w:rPr>
          <w:rFonts w:ascii="Times New Roman" w:hAnsi="Times New Roman" w:cs="Times New Roman"/>
          <w:position w:val="-42"/>
          <w:sz w:val="28"/>
          <w:szCs w:val="28"/>
        </w:rPr>
        <w:object w:dxaOrig="2480" w:dyaOrig="999">
          <v:shape id="_x0000_i1029" type="#_x0000_t75" style="width:123.75pt;height:50.25pt" o:ole="" fillcolor="window">
            <v:imagedata r:id="rId13" o:title=""/>
          </v:shape>
          <o:OLEObject Type="Embed" ProgID="Equation.3" ShapeID="_x0000_i1029" DrawAspect="Content" ObjectID="_1700285858" r:id="rId14"/>
        </w:object>
      </w:r>
    </w:p>
    <w:p w:rsidR="00A15524" w:rsidRPr="00A15524" w:rsidRDefault="00A15524" w:rsidP="00A15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Питома сумарна оперативна вартість ТО</w:t>
      </w:r>
    </w:p>
    <w:p w:rsidR="00A15524" w:rsidRPr="00A15524" w:rsidRDefault="00A15524" w:rsidP="00A15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 xml:space="preserve">                                  </w:t>
      </w:r>
      <w:r w:rsidRPr="00A15524">
        <w:rPr>
          <w:rFonts w:ascii="Times New Roman" w:hAnsi="Times New Roman" w:cs="Times New Roman"/>
          <w:position w:val="-38"/>
          <w:sz w:val="28"/>
          <w:szCs w:val="28"/>
        </w:rPr>
        <w:object w:dxaOrig="1500" w:dyaOrig="880">
          <v:shape id="_x0000_i1030" type="#_x0000_t75" style="width:75pt;height:44.25pt" o:ole="" fillcolor="window">
            <v:imagedata r:id="rId15" o:title=""/>
          </v:shape>
          <o:OLEObject Type="Embed" ProgID="Equation.3" ShapeID="_x0000_i1030" DrawAspect="Content" ObjectID="_1700285859" r:id="rId16"/>
        </w:object>
      </w:r>
    </w:p>
    <w:p w:rsidR="00A15524" w:rsidRPr="00A15524" w:rsidRDefault="00A15524" w:rsidP="00A15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r w:rsidRPr="00A15524">
        <w:rPr>
          <w:rFonts w:ascii="Times New Roman" w:eastAsia="Times New Roman" w:hAnsi="Times New Roman" w:cs="Times New Roman"/>
          <w:color w:val="202124"/>
          <w:sz w:val="28"/>
          <w:szCs w:val="28"/>
          <w:lang w:val="uk-UA" w:eastAsia="ru-RU"/>
        </w:rPr>
        <w:t>Ефективність ТО</w:t>
      </w:r>
    </w:p>
    <w:p w:rsidR="00A15524" w:rsidRPr="00A15524" w:rsidRDefault="00A15524" w:rsidP="00A15524">
      <w:pPr>
        <w:pStyle w:val="a4"/>
        <w:ind w:firstLine="540"/>
        <w:jc w:val="both"/>
        <w:rPr>
          <w:color w:val="202124"/>
          <w:sz w:val="28"/>
          <w:szCs w:val="28"/>
          <w:lang w:val="uk-UA" w:eastAsia="ru-RU"/>
        </w:rPr>
      </w:pPr>
      <w:r w:rsidRPr="00A15524">
        <w:rPr>
          <w:i/>
          <w:sz w:val="28"/>
          <w:szCs w:val="28"/>
          <w:lang w:val="uk-UA"/>
        </w:rPr>
        <w:t xml:space="preserve">                           </w:t>
      </w:r>
      <w:r w:rsidRPr="00A15524">
        <w:rPr>
          <w:i/>
          <w:sz w:val="28"/>
          <w:szCs w:val="28"/>
          <w:lang w:val="en-US"/>
        </w:rPr>
        <w:t>K</w:t>
      </w:r>
      <w:r w:rsidRPr="00A15524">
        <w:rPr>
          <w:i/>
          <w:sz w:val="28"/>
          <w:szCs w:val="28"/>
          <w:vertAlign w:val="subscript"/>
          <w:lang w:val="uk-UA"/>
        </w:rPr>
        <w:t>Э.</w:t>
      </w:r>
      <w:proofErr w:type="spellStart"/>
      <w:r w:rsidRPr="00A15524">
        <w:rPr>
          <w:i/>
          <w:sz w:val="28"/>
          <w:szCs w:val="28"/>
          <w:vertAlign w:val="subscript"/>
          <w:lang w:val="uk-UA"/>
        </w:rPr>
        <w:t>ТО</w:t>
      </w:r>
      <w:r w:rsidRPr="00A15524">
        <w:rPr>
          <w:i/>
          <w:sz w:val="28"/>
          <w:szCs w:val="28"/>
          <w:lang w:val="uk-UA"/>
        </w:rPr>
        <w:t>=</w:t>
      </w:r>
      <w:proofErr w:type="spellEnd"/>
      <w:r w:rsidRPr="00A15524">
        <w:rPr>
          <w:i/>
          <w:sz w:val="28"/>
          <w:szCs w:val="28"/>
          <w:lang w:val="en-US"/>
        </w:rPr>
        <w:t>N</w:t>
      </w:r>
      <w:r w:rsidRPr="00A15524">
        <w:rPr>
          <w:i/>
          <w:sz w:val="28"/>
          <w:szCs w:val="28"/>
          <w:vertAlign w:val="subscript"/>
          <w:lang w:val="en-US"/>
        </w:rPr>
        <w:t>O</w:t>
      </w:r>
      <w:r w:rsidRPr="00A15524">
        <w:rPr>
          <w:i/>
          <w:sz w:val="28"/>
          <w:szCs w:val="28"/>
          <w:vertAlign w:val="subscript"/>
          <w:lang w:val="uk-UA"/>
        </w:rPr>
        <w:t>.</w:t>
      </w:r>
      <w:r w:rsidRPr="00A15524">
        <w:rPr>
          <w:i/>
          <w:sz w:val="28"/>
          <w:szCs w:val="28"/>
          <w:vertAlign w:val="subscript"/>
          <w:lang w:val="en-US"/>
        </w:rPr>
        <w:t>TO</w:t>
      </w:r>
      <w:proofErr w:type="gramStart"/>
      <w:r w:rsidRPr="00A15524">
        <w:rPr>
          <w:i/>
          <w:sz w:val="28"/>
          <w:szCs w:val="28"/>
          <w:lang w:val="uk-UA"/>
        </w:rPr>
        <w:t>/(</w:t>
      </w:r>
      <w:proofErr w:type="gramEnd"/>
      <w:r w:rsidRPr="00A15524">
        <w:rPr>
          <w:i/>
          <w:sz w:val="28"/>
          <w:szCs w:val="28"/>
          <w:lang w:val="en-US"/>
        </w:rPr>
        <w:t>N</w:t>
      </w:r>
      <w:r w:rsidRPr="00A15524">
        <w:rPr>
          <w:i/>
          <w:sz w:val="28"/>
          <w:szCs w:val="28"/>
          <w:vertAlign w:val="subscript"/>
          <w:lang w:val="en-US"/>
        </w:rPr>
        <w:t>O</w:t>
      </w:r>
      <w:r w:rsidRPr="00A15524">
        <w:rPr>
          <w:i/>
          <w:sz w:val="28"/>
          <w:szCs w:val="28"/>
          <w:vertAlign w:val="subscript"/>
          <w:lang w:val="uk-UA"/>
        </w:rPr>
        <w:t>.</w:t>
      </w:r>
      <w:r w:rsidRPr="00A15524">
        <w:rPr>
          <w:i/>
          <w:sz w:val="28"/>
          <w:szCs w:val="28"/>
          <w:vertAlign w:val="subscript"/>
          <w:lang w:val="en-US"/>
        </w:rPr>
        <w:t>TO</w:t>
      </w:r>
      <w:r w:rsidRPr="00A15524">
        <w:rPr>
          <w:i/>
          <w:sz w:val="28"/>
          <w:szCs w:val="28"/>
          <w:lang w:val="uk-UA"/>
        </w:rPr>
        <w:t>+</w:t>
      </w:r>
      <w:r w:rsidRPr="00A15524">
        <w:rPr>
          <w:i/>
          <w:sz w:val="28"/>
          <w:szCs w:val="28"/>
          <w:lang w:val="en-US"/>
        </w:rPr>
        <w:t>N</w:t>
      </w:r>
      <w:r w:rsidRPr="00A15524">
        <w:rPr>
          <w:i/>
          <w:sz w:val="28"/>
          <w:szCs w:val="28"/>
          <w:vertAlign w:val="subscript"/>
          <w:lang w:val="en-US"/>
        </w:rPr>
        <w:t>O</w:t>
      </w:r>
      <w:r w:rsidRPr="00A15524">
        <w:rPr>
          <w:i/>
          <w:sz w:val="28"/>
          <w:szCs w:val="28"/>
          <w:vertAlign w:val="subscript"/>
          <w:lang w:val="uk-UA"/>
        </w:rPr>
        <w:t>.</w:t>
      </w:r>
      <w:r w:rsidRPr="00A15524">
        <w:rPr>
          <w:i/>
          <w:sz w:val="28"/>
          <w:szCs w:val="28"/>
          <w:vertAlign w:val="subscript"/>
          <w:lang w:val="en-US"/>
        </w:rPr>
        <w:t>P</w:t>
      </w:r>
      <w:r w:rsidRPr="00A15524">
        <w:rPr>
          <w:i/>
          <w:sz w:val="28"/>
          <w:szCs w:val="28"/>
          <w:lang w:val="uk-UA"/>
        </w:rPr>
        <w:t>),</w:t>
      </w:r>
    </w:p>
    <w:p w:rsidR="00A15524" w:rsidRPr="00A15524" w:rsidRDefault="00A15524" w:rsidP="00A15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eastAsia="ru-RU"/>
        </w:rPr>
      </w:pPr>
      <w:r w:rsidRPr="00A15524">
        <w:rPr>
          <w:rFonts w:ascii="Times New Roman" w:eastAsia="Times New Roman" w:hAnsi="Times New Roman" w:cs="Times New Roman"/>
          <w:color w:val="202124"/>
          <w:sz w:val="28"/>
          <w:szCs w:val="28"/>
          <w:lang w:val="uk-UA" w:eastAsia="ru-RU"/>
        </w:rPr>
        <w:t xml:space="preserve">де NO.TO - Число відмов, виявлених в процесі ТО; NO.P – кількість відмов що у процесі роботи </w:t>
      </w:r>
      <w:proofErr w:type="spellStart"/>
      <w:r w:rsidRPr="00A15524">
        <w:rPr>
          <w:rFonts w:ascii="Times New Roman" w:eastAsia="Times New Roman" w:hAnsi="Times New Roman" w:cs="Times New Roman"/>
          <w:color w:val="202124"/>
          <w:sz w:val="28"/>
          <w:szCs w:val="28"/>
          <w:lang w:val="uk-UA" w:eastAsia="ru-RU"/>
        </w:rPr>
        <w:t>РЕА</w:t>
      </w:r>
      <w:proofErr w:type="spellEnd"/>
      <w:r w:rsidRPr="00A15524">
        <w:rPr>
          <w:rFonts w:ascii="Times New Roman" w:eastAsia="Times New Roman" w:hAnsi="Times New Roman" w:cs="Times New Roman"/>
          <w:color w:val="202124"/>
          <w:sz w:val="28"/>
          <w:szCs w:val="28"/>
          <w:lang w:val="uk-UA" w:eastAsia="ru-RU"/>
        </w:rPr>
        <w:t>.</w:t>
      </w: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eastAsia="ru-RU"/>
        </w:rPr>
      </w:pP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p>
    <w:p w:rsidR="00A15524" w:rsidRPr="00A15524" w:rsidRDefault="00A15524" w:rsidP="00A155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uk-UA" w:eastAsia="ru-RU"/>
        </w:rPr>
      </w:pPr>
    </w:p>
    <w:p w:rsidR="00B751C5" w:rsidRPr="00A15524" w:rsidRDefault="00B751C5">
      <w:pPr>
        <w:rPr>
          <w:rFonts w:ascii="Times New Roman" w:hAnsi="Times New Roman" w:cs="Times New Roman"/>
          <w:sz w:val="28"/>
          <w:szCs w:val="28"/>
          <w:lang w:val="uk-UA"/>
        </w:rPr>
      </w:pPr>
    </w:p>
    <w:sectPr w:rsidR="00B751C5" w:rsidRPr="00A15524" w:rsidSect="00B751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0566DF"/>
    <w:multiLevelType w:val="hybridMultilevel"/>
    <w:tmpl w:val="69AEC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5524"/>
    <w:rsid w:val="000867A6"/>
    <w:rsid w:val="00247BFB"/>
    <w:rsid w:val="00740D08"/>
    <w:rsid w:val="00A15524"/>
    <w:rsid w:val="00B75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524"/>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740D08"/>
    <w:rPr>
      <w:i/>
      <w:iCs/>
    </w:rPr>
  </w:style>
  <w:style w:type="paragraph" w:styleId="HTML">
    <w:name w:val="HTML Preformatted"/>
    <w:basedOn w:val="a"/>
    <w:link w:val="HTML0"/>
    <w:uiPriority w:val="99"/>
    <w:rsid w:val="00A15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A15524"/>
    <w:rPr>
      <w:rFonts w:ascii="Courier New" w:hAnsi="Courier New"/>
      <w:lang w:eastAsia="en-US"/>
    </w:rPr>
  </w:style>
  <w:style w:type="paragraph" w:styleId="a4">
    <w:name w:val="Body Text"/>
    <w:basedOn w:val="a"/>
    <w:link w:val="a5"/>
    <w:rsid w:val="00A15524"/>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A15524"/>
    <w:rPr>
      <w:sz w:val="24"/>
      <w:szCs w:val="24"/>
      <w:lang w:eastAsia="en-US"/>
    </w:rPr>
  </w:style>
  <w:style w:type="paragraph" w:styleId="a6">
    <w:name w:val="List Paragraph"/>
    <w:basedOn w:val="a"/>
    <w:uiPriority w:val="34"/>
    <w:qFormat/>
    <w:rsid w:val="00A15524"/>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1854</Words>
  <Characters>10573</Characters>
  <Application>Microsoft Office Word</Application>
  <DocSecurity>0</DocSecurity>
  <Lines>88</Lines>
  <Paragraphs>24</Paragraphs>
  <ScaleCrop>false</ScaleCrop>
  <Company/>
  <LinksUpToDate>false</LinksUpToDate>
  <CharactersWithSpaces>12403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2021-12-06T06:46:00Z</dcterms:created>
  <dcterms:modified xsi:type="dcterms:W3CDTF">2021-12-06T06:47:00Z</dcterms:modified>
</cp:coreProperties>
</file>